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77864F22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>Parish Council meeting in the Village Hall, Morton, Derbyshire, on Wednesday 1</w:t>
      </w:r>
      <w:r w:rsidR="001B5727">
        <w:rPr>
          <w:rFonts w:ascii="Verdana" w:hAnsi="Verdana" w:cs="Arial"/>
          <w:sz w:val="20"/>
          <w:szCs w:val="20"/>
        </w:rPr>
        <w:t>7</w:t>
      </w:r>
      <w:r w:rsidR="00065EA5" w:rsidRPr="00065EA5">
        <w:rPr>
          <w:rFonts w:ascii="Verdana" w:hAnsi="Verdana" w:cs="Arial"/>
          <w:sz w:val="20"/>
          <w:szCs w:val="20"/>
          <w:vertAlign w:val="superscript"/>
        </w:rPr>
        <w:t>th</w:t>
      </w:r>
      <w:r w:rsidR="00065EA5" w:rsidRPr="00065EA5">
        <w:rPr>
          <w:rFonts w:ascii="Verdana" w:hAnsi="Verdana" w:cs="Arial"/>
          <w:sz w:val="20"/>
          <w:szCs w:val="20"/>
        </w:rPr>
        <w:t xml:space="preserve"> May 202</w:t>
      </w:r>
      <w:r w:rsidR="001B5727">
        <w:rPr>
          <w:rFonts w:ascii="Verdana" w:hAnsi="Verdana" w:cs="Arial"/>
          <w:sz w:val="20"/>
          <w:szCs w:val="20"/>
        </w:rPr>
        <w:t>3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7195C703" w14:textId="54EBF54E" w:rsidR="004C29E0" w:rsidRPr="004C29E0" w:rsidRDefault="004C29E0" w:rsidP="00A2029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="00EF1DCF" w:rsidRPr="00EF1DCF">
        <w:rPr>
          <w:rFonts w:ascii="Verdana" w:hAnsi="Verdana" w:cs="Arial"/>
          <w:bCs/>
          <w:sz w:val="20"/>
          <w:szCs w:val="20"/>
        </w:rPr>
        <w:t>Cllr J Funnell (Chair)</w:t>
      </w:r>
      <w:r w:rsidR="00EF1DCF">
        <w:rPr>
          <w:rFonts w:ascii="Verdana" w:hAnsi="Verdana" w:cs="Arial"/>
          <w:bCs/>
          <w:sz w:val="20"/>
          <w:szCs w:val="20"/>
        </w:rPr>
        <w:t>,</w:t>
      </w:r>
      <w:r w:rsidR="00EF1DCF">
        <w:rPr>
          <w:rFonts w:ascii="Verdana" w:hAnsi="Verdana" w:cs="Arial"/>
          <w:b/>
          <w:sz w:val="20"/>
          <w:szCs w:val="20"/>
        </w:rPr>
        <w:t xml:space="preserve"> </w:t>
      </w:r>
      <w:r w:rsidRPr="004C29E0">
        <w:rPr>
          <w:rFonts w:ascii="Verdana" w:hAnsi="Verdana" w:cs="Arial"/>
          <w:sz w:val="20"/>
          <w:szCs w:val="20"/>
        </w:rPr>
        <w:t xml:space="preserve">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 xml:space="preserve">Cllr </w:t>
      </w:r>
      <w:r w:rsidR="00EF1DCF">
        <w:rPr>
          <w:rFonts w:ascii="Verdana" w:hAnsi="Verdana" w:cs="Arial"/>
          <w:sz w:val="20"/>
          <w:szCs w:val="20"/>
        </w:rPr>
        <w:t xml:space="preserve">P Kitcher, Cllr P O’Connell, </w:t>
      </w:r>
      <w:r w:rsidR="000B20D6">
        <w:rPr>
          <w:rFonts w:ascii="Verdana" w:hAnsi="Verdana" w:cs="Arial"/>
          <w:sz w:val="20"/>
          <w:szCs w:val="20"/>
        </w:rPr>
        <w:t xml:space="preserve">Cllr </w:t>
      </w:r>
      <w:r w:rsidR="00632EFF">
        <w:rPr>
          <w:rFonts w:ascii="Verdana" w:hAnsi="Verdana" w:cs="Arial"/>
          <w:sz w:val="20"/>
          <w:szCs w:val="20"/>
        </w:rPr>
        <w:t>A Glenn</w:t>
      </w:r>
      <w:r w:rsidR="000B20D6">
        <w:rPr>
          <w:rFonts w:ascii="Verdana" w:hAnsi="Verdana" w:cs="Arial"/>
          <w:sz w:val="20"/>
          <w:szCs w:val="20"/>
        </w:rPr>
        <w:t>,</w:t>
      </w:r>
      <w:r w:rsidR="009A5064">
        <w:rPr>
          <w:rFonts w:ascii="Verdana" w:hAnsi="Verdana" w:cs="Arial"/>
          <w:sz w:val="20"/>
          <w:szCs w:val="20"/>
        </w:rPr>
        <w:t xml:space="preserve"> </w:t>
      </w:r>
      <w:r w:rsidR="00EF1DCF">
        <w:rPr>
          <w:rFonts w:ascii="Verdana" w:hAnsi="Verdana" w:cs="Arial"/>
          <w:sz w:val="20"/>
          <w:szCs w:val="20"/>
        </w:rPr>
        <w:t xml:space="preserve">Cllr N Radford, </w:t>
      </w:r>
      <w:r w:rsidR="00AC35E2">
        <w:rPr>
          <w:rFonts w:ascii="Verdana" w:hAnsi="Verdana" w:cs="Arial"/>
          <w:sz w:val="20"/>
          <w:szCs w:val="20"/>
        </w:rPr>
        <w:t xml:space="preserve">and Cllr </w:t>
      </w:r>
      <w:r w:rsidR="00EF1DCF">
        <w:rPr>
          <w:rFonts w:ascii="Verdana" w:hAnsi="Verdana" w:cs="Arial"/>
          <w:sz w:val="20"/>
          <w:szCs w:val="20"/>
        </w:rPr>
        <w:t>D Higgons</w:t>
      </w:r>
      <w:r w:rsidR="00AC35E2">
        <w:rPr>
          <w:rFonts w:ascii="Verdana" w:hAnsi="Verdana" w:cs="Arial"/>
          <w:sz w:val="20"/>
          <w:szCs w:val="20"/>
        </w:rPr>
        <w:t xml:space="preserve">. </w:t>
      </w: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50729455" w14:textId="396DE31C" w:rsidR="00DA7583" w:rsidRDefault="00DA7583" w:rsidP="002829CB">
      <w:pPr>
        <w:contextualSpacing/>
        <w:jc w:val="both"/>
        <w:rPr>
          <w:rFonts w:ascii="Verdana" w:hAnsi="Verdana" w:cs="Arial"/>
          <w:sz w:val="20"/>
          <w:szCs w:val="20"/>
        </w:rPr>
      </w:pPr>
      <w:bookmarkStart w:id="1" w:name="_Hlk530661337"/>
      <w:bookmarkStart w:id="2" w:name="_Hlk8981269"/>
      <w:r>
        <w:rPr>
          <w:rFonts w:ascii="Verdana" w:hAnsi="Verdana" w:cs="Arial"/>
          <w:sz w:val="20"/>
          <w:szCs w:val="20"/>
        </w:rPr>
        <w:t>Cllr A Cooper – North East Derbyshire Councillor</w:t>
      </w:r>
    </w:p>
    <w:p w14:paraId="6C85B944" w14:textId="77777777" w:rsidR="00065EA5" w:rsidRPr="004C29E0" w:rsidRDefault="00065EA5" w:rsidP="00065EA5">
      <w:pPr>
        <w:contextualSpacing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Pr="004C29E0">
        <w:rPr>
          <w:rFonts w:ascii="Verdana" w:hAnsi="Verdana" w:cs="Arial"/>
          <w:sz w:val="20"/>
          <w:szCs w:val="20"/>
        </w:rPr>
        <w:t>Gilliott</w:t>
      </w:r>
      <w:proofErr w:type="spellEnd"/>
      <w:r w:rsidRPr="004C29E0">
        <w:rPr>
          <w:rFonts w:ascii="Verdana" w:hAnsi="Verdana" w:cs="Arial"/>
          <w:sz w:val="20"/>
          <w:szCs w:val="20"/>
        </w:rPr>
        <w:t xml:space="preserve"> - Derbyshire County Councillor</w:t>
      </w:r>
    </w:p>
    <w:p w14:paraId="47AE89C1" w14:textId="77777777" w:rsidR="00065EA5" w:rsidRPr="004C29E0" w:rsidRDefault="00065EA5" w:rsidP="002829CB">
      <w:pPr>
        <w:contextualSpacing/>
        <w:jc w:val="both"/>
        <w:rPr>
          <w:rFonts w:ascii="Verdana" w:hAnsi="Verdana" w:cs="Arial"/>
          <w:sz w:val="20"/>
          <w:szCs w:val="20"/>
        </w:rPr>
      </w:pPr>
    </w:p>
    <w:bookmarkEnd w:id="1"/>
    <w:bookmarkEnd w:id="2"/>
    <w:p w14:paraId="66516B31" w14:textId="6AF74455" w:rsid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EF1DCF">
        <w:rPr>
          <w:rFonts w:ascii="Verdana" w:hAnsi="Verdana" w:cs="Arial"/>
          <w:sz w:val="20"/>
          <w:szCs w:val="20"/>
        </w:rPr>
        <w:t>2</w:t>
      </w:r>
      <w:r w:rsidR="00065EA5">
        <w:rPr>
          <w:rFonts w:ascii="Verdana" w:hAnsi="Verdana" w:cs="Arial"/>
          <w:sz w:val="20"/>
          <w:szCs w:val="20"/>
        </w:rPr>
        <w:t>)</w:t>
      </w:r>
    </w:p>
    <w:p w14:paraId="476B7C7A" w14:textId="53DDAB25" w:rsidR="00065EA5" w:rsidRDefault="00065EA5" w:rsidP="00065EA5">
      <w:pPr>
        <w:rPr>
          <w:rFonts w:ascii="Verdana" w:hAnsi="Verdana" w:cs="Arial"/>
          <w:b/>
          <w:sz w:val="20"/>
        </w:rPr>
      </w:pPr>
      <w:r w:rsidRPr="00065EA5">
        <w:rPr>
          <w:rFonts w:ascii="Verdana" w:hAnsi="Verdana" w:cs="Arial"/>
          <w:b/>
          <w:bCs/>
          <w:sz w:val="20"/>
          <w:szCs w:val="20"/>
        </w:rPr>
        <w:t>01/</w:t>
      </w:r>
      <w:r w:rsidR="00EF1DCF">
        <w:rPr>
          <w:rFonts w:ascii="Verdana" w:hAnsi="Verdana" w:cs="Arial"/>
          <w:b/>
          <w:bCs/>
          <w:sz w:val="20"/>
          <w:szCs w:val="20"/>
        </w:rPr>
        <w:t>05/2023</w:t>
      </w:r>
      <w:r w:rsidRPr="00065EA5">
        <w:rPr>
          <w:rFonts w:ascii="Verdana" w:hAnsi="Verdana" w:cs="Arial"/>
          <w:b/>
          <w:bCs/>
          <w:sz w:val="20"/>
          <w:szCs w:val="20"/>
        </w:rPr>
        <w:t xml:space="preserve">- </w:t>
      </w:r>
      <w:r w:rsidRPr="00065EA5">
        <w:rPr>
          <w:rFonts w:ascii="Verdana" w:hAnsi="Verdana" w:cs="Arial"/>
          <w:b/>
          <w:sz w:val="20"/>
          <w:szCs w:val="20"/>
        </w:rPr>
        <w:t xml:space="preserve">Appointment of Chairman </w:t>
      </w:r>
      <w:r>
        <w:rPr>
          <w:rFonts w:ascii="Verdana" w:hAnsi="Verdana" w:cs="Arial"/>
          <w:b/>
          <w:sz w:val="20"/>
          <w:szCs w:val="20"/>
        </w:rPr>
        <w:t xml:space="preserve">– Cllr J Funnell proposed and </w:t>
      </w:r>
      <w:r w:rsidR="00EF1DCF">
        <w:rPr>
          <w:rFonts w:ascii="Verdana" w:hAnsi="Verdana" w:cs="Arial"/>
          <w:b/>
          <w:sz w:val="20"/>
          <w:szCs w:val="20"/>
        </w:rPr>
        <w:t>seconded.</w:t>
      </w:r>
    </w:p>
    <w:p w14:paraId="68288DC5" w14:textId="7F066BC9" w:rsidR="00065EA5" w:rsidRPr="00065EA5" w:rsidRDefault="00065EA5" w:rsidP="00065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b/>
          <w:sz w:val="20"/>
          <w:szCs w:val="20"/>
        </w:rPr>
      </w:pPr>
      <w:r w:rsidRPr="00065EA5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2</w:t>
      </w:r>
      <w:r w:rsidRPr="00065EA5">
        <w:rPr>
          <w:rFonts w:ascii="Verdana" w:hAnsi="Verdana" w:cs="Arial"/>
          <w:b/>
          <w:bCs/>
          <w:sz w:val="20"/>
          <w:szCs w:val="20"/>
        </w:rPr>
        <w:t>/</w:t>
      </w:r>
      <w:r w:rsidR="00EF1DCF">
        <w:rPr>
          <w:rFonts w:ascii="Verdana" w:hAnsi="Verdana" w:cs="Arial"/>
          <w:b/>
          <w:bCs/>
          <w:sz w:val="20"/>
          <w:szCs w:val="20"/>
        </w:rPr>
        <w:t>05/2023</w:t>
      </w:r>
      <w:r w:rsidRPr="00065EA5">
        <w:rPr>
          <w:rFonts w:ascii="Verdana" w:hAnsi="Verdana" w:cs="Arial"/>
          <w:b/>
          <w:bCs/>
          <w:sz w:val="20"/>
          <w:szCs w:val="20"/>
        </w:rPr>
        <w:t xml:space="preserve">- </w:t>
      </w:r>
      <w:r w:rsidRPr="00065EA5">
        <w:rPr>
          <w:rFonts w:ascii="Verdana" w:hAnsi="Verdana" w:cs="Arial"/>
          <w:b/>
          <w:sz w:val="20"/>
          <w:szCs w:val="20"/>
        </w:rPr>
        <w:t xml:space="preserve">Appointment of </w:t>
      </w:r>
      <w:r>
        <w:rPr>
          <w:rFonts w:ascii="Verdana" w:hAnsi="Verdana" w:cs="Arial"/>
          <w:b/>
          <w:sz w:val="20"/>
          <w:szCs w:val="20"/>
        </w:rPr>
        <w:t xml:space="preserve">Vice </w:t>
      </w:r>
      <w:r w:rsidRPr="00065EA5">
        <w:rPr>
          <w:rFonts w:ascii="Verdana" w:hAnsi="Verdana" w:cs="Arial"/>
          <w:b/>
          <w:sz w:val="20"/>
          <w:szCs w:val="20"/>
        </w:rPr>
        <w:t xml:space="preserve">Chairman </w:t>
      </w:r>
      <w:r>
        <w:rPr>
          <w:rFonts w:ascii="Verdana" w:hAnsi="Verdana" w:cs="Arial"/>
          <w:b/>
          <w:sz w:val="20"/>
          <w:szCs w:val="20"/>
        </w:rPr>
        <w:t xml:space="preserve">– Cllr C Lawton proposed and </w:t>
      </w:r>
      <w:r w:rsidR="00EF1DCF">
        <w:rPr>
          <w:rFonts w:ascii="Verdana" w:hAnsi="Verdana" w:cs="Arial"/>
          <w:b/>
          <w:sz w:val="20"/>
          <w:szCs w:val="20"/>
        </w:rPr>
        <w:t>seconded.</w:t>
      </w:r>
    </w:p>
    <w:p w14:paraId="4B3FC5AE" w14:textId="77777777" w:rsidR="00065EA5" w:rsidRPr="00065EA5" w:rsidRDefault="00065EA5" w:rsidP="00065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10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4C29E0" w:rsidRPr="004C29E0" w14:paraId="0F51B460" w14:textId="77777777" w:rsidTr="00010B5E">
        <w:trPr>
          <w:trHeight w:val="427"/>
        </w:trPr>
        <w:tc>
          <w:tcPr>
            <w:tcW w:w="11098" w:type="dxa"/>
          </w:tcPr>
          <w:p w14:paraId="7485B32B" w14:textId="579FAF2C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065EA5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48375F59" w14:textId="18EB1E14" w:rsidR="004C29E0" w:rsidRPr="00BE37C2" w:rsidRDefault="00EF1DCF" w:rsidP="00F8667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</w:p>
        </w:tc>
      </w:tr>
      <w:tr w:rsidR="004C29E0" w:rsidRPr="004C29E0" w14:paraId="63894A03" w14:textId="77777777" w:rsidTr="00010B5E">
        <w:trPr>
          <w:trHeight w:val="427"/>
        </w:trPr>
        <w:tc>
          <w:tcPr>
            <w:tcW w:w="11098" w:type="dxa"/>
          </w:tcPr>
          <w:p w14:paraId="4C816E96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28CA41" w14:textId="1C8BF990" w:rsidR="00EF1DCF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065EA5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 xml:space="preserve">– </w:t>
            </w:r>
            <w:r w:rsidR="00EF1DCF" w:rsidRPr="00EF1DCF">
              <w:rPr>
                <w:rFonts w:ascii="Verdana" w:hAnsi="Verdana" w:cs="Arial"/>
                <w:b/>
                <w:sz w:val="20"/>
                <w:szCs w:val="20"/>
              </w:rPr>
              <w:t>Welcome Elected Councillors and Co-Option of Parish Councillors</w:t>
            </w:r>
          </w:p>
          <w:p w14:paraId="1D230176" w14:textId="51AF2819" w:rsidR="00EF1DCF" w:rsidRDefault="00EF1DCF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EF1DCF">
              <w:rPr>
                <w:rFonts w:ascii="Verdana" w:hAnsi="Verdana" w:cs="Arial"/>
                <w:bCs/>
                <w:sz w:val="20"/>
                <w:szCs w:val="20"/>
              </w:rPr>
              <w:t>Welcome Cllr D Higgons and Co-option of Cllr P O’Connell</w:t>
            </w:r>
          </w:p>
          <w:p w14:paraId="256B291E" w14:textId="77777777" w:rsidR="00EF1DCF" w:rsidRDefault="00EF1DCF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54D7BD" w14:textId="47A22C9C" w:rsidR="004C29E0" w:rsidRDefault="00EF1DCF" w:rsidP="00EF1D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05/05/2023 - 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Apologies for Absence from District and County Councillors </w:t>
            </w:r>
          </w:p>
          <w:p w14:paraId="79DDB8DA" w14:textId="77777777" w:rsidR="00065EA5" w:rsidRDefault="00225193" w:rsidP="0022519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None </w:t>
            </w:r>
          </w:p>
          <w:p w14:paraId="05DF533F" w14:textId="3B6702A8" w:rsidR="00225193" w:rsidRPr="00867B44" w:rsidRDefault="00225193" w:rsidP="00225193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010B5E">
        <w:tc>
          <w:tcPr>
            <w:tcW w:w="11098" w:type="dxa"/>
          </w:tcPr>
          <w:p w14:paraId="4905B8C4" w14:textId="147360F0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77777777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4D689601" w:rsidR="000B20D6" w:rsidRPr="004C29E0" w:rsidRDefault="009F1F86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Cllr P O’Connell – Scholl Community Grant</w:t>
            </w:r>
          </w:p>
        </w:tc>
      </w:tr>
      <w:tr w:rsidR="004C29E0" w:rsidRPr="004C29E0" w14:paraId="7B1838DE" w14:textId="77777777" w:rsidTr="00010B5E">
        <w:tc>
          <w:tcPr>
            <w:tcW w:w="11098" w:type="dxa"/>
          </w:tcPr>
          <w:p w14:paraId="2EDAE66C" w14:textId="77777777" w:rsidR="004C29E0" w:rsidRPr="006F6E4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6798E" w14:textId="10A91764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0C348F83" w14:textId="10D2C8C2" w:rsidR="002829CB" w:rsidRDefault="009F1F86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9F1F86">
              <w:rPr>
                <w:rFonts w:ascii="Verdana" w:hAnsi="Verdana" w:cs="Arial"/>
                <w:b/>
                <w:sz w:val="20"/>
                <w:szCs w:val="20"/>
              </w:rPr>
              <w:t xml:space="preserve">Question was asked regarding the field next to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9F1F86">
              <w:rPr>
                <w:rFonts w:ascii="Verdana" w:hAnsi="Verdana" w:cs="Arial"/>
                <w:b/>
                <w:sz w:val="20"/>
                <w:szCs w:val="20"/>
              </w:rPr>
              <w:t>avidson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’</w:t>
            </w:r>
            <w:r w:rsidRPr="009F1F86">
              <w:rPr>
                <w:rFonts w:ascii="Verdana" w:hAnsi="Verdana" w:cs="Arial"/>
                <w:b/>
                <w:sz w:val="20"/>
                <w:szCs w:val="20"/>
              </w:rPr>
              <w:t>s regarding whether they had planning permission or not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9F1F86">
              <w:rPr>
                <w:rFonts w:ascii="Verdana" w:hAnsi="Verdana" w:cs="Arial"/>
                <w:b/>
                <w:sz w:val="20"/>
                <w:szCs w:val="20"/>
              </w:rPr>
              <w:t xml:space="preserve">This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is </w:t>
            </w:r>
            <w:r w:rsidRPr="009F1F86">
              <w:rPr>
                <w:rFonts w:ascii="Verdana" w:hAnsi="Verdana" w:cs="Arial"/>
                <w:b/>
                <w:sz w:val="20"/>
                <w:szCs w:val="20"/>
              </w:rPr>
              <w:t>speculation.</w:t>
            </w:r>
          </w:p>
          <w:p w14:paraId="22338543" w14:textId="77777777" w:rsidR="009F1F86" w:rsidRPr="006F6E4D" w:rsidRDefault="009F1F86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BA6FED" w14:textId="2570A14F" w:rsidR="00B91E1A" w:rsidRPr="006F6E4D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3F31F887" w14:textId="34CBAB9F" w:rsidR="006F6E4D" w:rsidRPr="006F6E4D" w:rsidRDefault="009F1F86" w:rsidP="009F1F86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Cllr Kevin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Had two points to bring up regarding Morton.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One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was the new bus service which had </w:t>
            </w:r>
            <w:r w:rsidR="00463B71">
              <w:rPr>
                <w:rFonts w:ascii="Verdana" w:hAnsi="Verdana" w:cs="Arial"/>
                <w:bCs/>
                <w:sz w:val="20"/>
                <w:szCs w:val="20"/>
              </w:rPr>
              <w:t xml:space="preserve">  be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en welcomed by the village. Second one what's the bolla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rds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 outside 70 main road which he believed had been resolved and hasn't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4C29E0" w:rsidRPr="004C29E0" w14:paraId="17762FE6" w14:textId="77777777" w:rsidTr="00010B5E">
        <w:tc>
          <w:tcPr>
            <w:tcW w:w="11098" w:type="dxa"/>
          </w:tcPr>
          <w:p w14:paraId="2792D2FA" w14:textId="46CD0C97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031476D2" w14:textId="77777777" w:rsidR="009F1F86" w:rsidRDefault="009F1F86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A Cooper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mentioned about labour being in control at NE Derbyshire. Most of the inductions new councillors have been done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 some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taking place next week.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Cllr John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Funnell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ask for two things to be continued with</w:t>
            </w:r>
          </w:p>
          <w:p w14:paraId="1AC1BE01" w14:textId="77777777" w:rsidR="009F1F86" w:rsidRDefault="009F1F86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1.T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he brook between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tonebroom</w:t>
            </w:r>
            <w:proofErr w:type="spellEnd"/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 and Morton has had some contamination and asked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Dan Higgons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new councillor for NE Derbyshire to continue with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this 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 xml:space="preserve">complaint and investigate further. </w:t>
            </w:r>
          </w:p>
          <w:p w14:paraId="46B48C46" w14:textId="00BB0C90" w:rsidR="00F50C6E" w:rsidRPr="006F6E4D" w:rsidRDefault="009F1F86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2. V</w:t>
            </w:r>
            <w:r w:rsidRPr="009F1F86">
              <w:rPr>
                <w:rFonts w:ascii="Verdana" w:hAnsi="Verdana" w:cs="Arial"/>
                <w:bCs/>
                <w:sz w:val="20"/>
                <w:szCs w:val="20"/>
              </w:rPr>
              <w:t>ehicles being parked in pit lane overnight and human waste being found close by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463B71">
              <w:rPr>
                <w:rFonts w:ascii="Verdana" w:hAnsi="Verdana" w:cs="Arial"/>
                <w:bCs/>
                <w:sz w:val="20"/>
                <w:szCs w:val="20"/>
              </w:rPr>
              <w:t xml:space="preserve">Cllr D Higgons agreed to report at next meeting </w:t>
            </w:r>
          </w:p>
        </w:tc>
      </w:tr>
      <w:tr w:rsidR="004C29E0" w:rsidRPr="004C29E0" w14:paraId="2F4F116D" w14:textId="77777777" w:rsidTr="00010B5E">
        <w:tc>
          <w:tcPr>
            <w:tcW w:w="11098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010B5E">
        <w:trPr>
          <w:trHeight w:val="904"/>
        </w:trPr>
        <w:tc>
          <w:tcPr>
            <w:tcW w:w="11098" w:type="dxa"/>
          </w:tcPr>
          <w:p w14:paraId="7C395308" w14:textId="3A6AB4CC" w:rsidR="004C29E0" w:rsidRDefault="00EF1DCF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065EA5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600C1562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5C6E23">
              <w:rPr>
                <w:rFonts w:ascii="Verdana" w:hAnsi="Verdana" w:cs="Arial"/>
                <w:sz w:val="20"/>
                <w:szCs w:val="20"/>
              </w:rPr>
              <w:t>19</w:t>
            </w:r>
            <w:r w:rsidR="005C6E23" w:rsidRPr="005C6E2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5C6E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65EA5">
              <w:rPr>
                <w:rFonts w:ascii="Verdana" w:hAnsi="Verdana" w:cs="Arial"/>
                <w:sz w:val="20"/>
                <w:szCs w:val="20"/>
              </w:rPr>
              <w:t xml:space="preserve">April </w:t>
            </w:r>
            <w:r w:rsidR="000B20D6">
              <w:rPr>
                <w:rFonts w:ascii="Verdana" w:hAnsi="Verdana" w:cs="Arial"/>
                <w:sz w:val="20"/>
                <w:szCs w:val="20"/>
              </w:rPr>
              <w:t>202</w:t>
            </w:r>
            <w:r w:rsidR="005C6E23">
              <w:rPr>
                <w:rFonts w:ascii="Verdana" w:hAnsi="Verdana" w:cs="Arial"/>
                <w:sz w:val="20"/>
                <w:szCs w:val="20"/>
              </w:rPr>
              <w:t>3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010B5E">
        <w:tc>
          <w:tcPr>
            <w:tcW w:w="11098" w:type="dxa"/>
          </w:tcPr>
          <w:p w14:paraId="4CF96746" w14:textId="5B849A75" w:rsidR="004C29E0" w:rsidRPr="004C29E0" w:rsidRDefault="00800E19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2D4E5DA2" w14:textId="77777777" w:rsidR="00800E19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0DF5C4" w14:textId="05B05781" w:rsidR="00463B71" w:rsidRPr="004C29E0" w:rsidRDefault="00463B71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010B5E">
        <w:tc>
          <w:tcPr>
            <w:tcW w:w="11098" w:type="dxa"/>
          </w:tcPr>
          <w:p w14:paraId="355C9AFA" w14:textId="2045341F" w:rsidR="00800E19" w:rsidRDefault="00800E19" w:rsidP="00800E1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00E1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800E19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800E19">
              <w:rPr>
                <w:rFonts w:ascii="Verdana" w:hAnsi="Verdana" w:cs="Arial"/>
                <w:b/>
                <w:sz w:val="20"/>
                <w:szCs w:val="20"/>
              </w:rPr>
              <w:t xml:space="preserve"> -</w:t>
            </w:r>
            <w:r w:rsidRPr="00800E19">
              <w:rPr>
                <w:rFonts w:ascii="Verdana" w:hAnsi="Verdana" w:cs="Arial"/>
                <w:b/>
              </w:rPr>
              <w:t xml:space="preserve"> </w:t>
            </w:r>
            <w:r w:rsidRPr="00800E19">
              <w:rPr>
                <w:rFonts w:ascii="Verdana" w:hAnsi="Verdana" w:cs="Arial"/>
                <w:b/>
                <w:sz w:val="20"/>
                <w:szCs w:val="20"/>
              </w:rPr>
              <w:t>To Appoint Representatives (202</w:t>
            </w:r>
            <w:r w:rsidR="00463B71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800E19">
              <w:rPr>
                <w:rFonts w:ascii="Verdana" w:hAnsi="Verdana" w:cs="Arial"/>
                <w:b/>
                <w:sz w:val="20"/>
                <w:szCs w:val="20"/>
              </w:rPr>
              <w:t>/2</w:t>
            </w:r>
            <w:r w:rsidR="00463B71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800E19">
              <w:rPr>
                <w:rFonts w:ascii="Verdana" w:hAnsi="Verdana" w:cs="Arial"/>
                <w:b/>
                <w:sz w:val="20"/>
                <w:szCs w:val="20"/>
              </w:rPr>
              <w:t>) for Outside Bodies</w:t>
            </w:r>
          </w:p>
          <w:p w14:paraId="7B8007A7" w14:textId="79B28428" w:rsidR="00800E19" w:rsidRDefault="00800E19" w:rsidP="00800E1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A9420" w14:textId="6AE26EB1" w:rsidR="00800E19" w:rsidRPr="00800E19" w:rsidRDefault="00800E19" w:rsidP="00800E19">
            <w:pPr>
              <w:pStyle w:val="ListParagraph"/>
              <w:numPr>
                <w:ilvl w:val="0"/>
                <w:numId w:val="6"/>
              </w:numPr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E19">
              <w:rPr>
                <w:rFonts w:ascii="Verdana" w:hAnsi="Verdana" w:cs="Arial"/>
                <w:sz w:val="20"/>
                <w:szCs w:val="20"/>
              </w:rPr>
              <w:t>Morton Holy Cross Church – Cllr C Lawton</w:t>
            </w:r>
          </w:p>
          <w:p w14:paraId="6E682296" w14:textId="77777777" w:rsidR="00463B71" w:rsidRDefault="00800E19" w:rsidP="00DF49E4">
            <w:pPr>
              <w:pStyle w:val="ListParagraph"/>
              <w:numPr>
                <w:ilvl w:val="0"/>
                <w:numId w:val="6"/>
              </w:num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3B71">
              <w:rPr>
                <w:rFonts w:ascii="Verdana" w:hAnsi="Verdana" w:cs="Arial"/>
                <w:sz w:val="20"/>
                <w:szCs w:val="20"/>
              </w:rPr>
              <w:t>Morton Primary School – Cllr</w:t>
            </w:r>
            <w:r w:rsidR="00463B71" w:rsidRPr="00463B71">
              <w:rPr>
                <w:rFonts w:ascii="Verdana" w:hAnsi="Verdana" w:cs="Arial"/>
                <w:sz w:val="20"/>
                <w:szCs w:val="20"/>
              </w:rPr>
              <w:t xml:space="preserve"> P O’Connell </w:t>
            </w:r>
          </w:p>
          <w:p w14:paraId="2C6EF221" w14:textId="5A97A1CE" w:rsidR="00800E19" w:rsidRPr="00463B71" w:rsidRDefault="00800E19" w:rsidP="00DF49E4">
            <w:pPr>
              <w:pStyle w:val="ListParagraph"/>
              <w:numPr>
                <w:ilvl w:val="0"/>
                <w:numId w:val="6"/>
              </w:num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3B71">
              <w:rPr>
                <w:rFonts w:ascii="Verdana" w:hAnsi="Verdana" w:cs="Arial"/>
                <w:sz w:val="20"/>
                <w:szCs w:val="20"/>
              </w:rPr>
              <w:t xml:space="preserve">Speed Watch – Cllr </w:t>
            </w:r>
            <w:r w:rsidR="00463B71">
              <w:rPr>
                <w:rFonts w:ascii="Verdana" w:hAnsi="Verdana" w:cs="Arial"/>
                <w:sz w:val="20"/>
                <w:szCs w:val="20"/>
              </w:rPr>
              <w:t>P O’Connell</w:t>
            </w:r>
          </w:p>
          <w:p w14:paraId="374B9BAE" w14:textId="51763576" w:rsidR="00800E19" w:rsidRPr="00800E19" w:rsidRDefault="00800E19" w:rsidP="00800E19">
            <w:pPr>
              <w:pStyle w:val="ListParagraph"/>
              <w:numPr>
                <w:ilvl w:val="0"/>
                <w:numId w:val="6"/>
              </w:num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E19">
              <w:rPr>
                <w:rFonts w:ascii="Verdana" w:hAnsi="Verdana" w:cs="Arial"/>
                <w:sz w:val="20"/>
                <w:szCs w:val="20"/>
              </w:rPr>
              <w:t>Village Hall Committee – Cllr J Funnel and Cllr C Lawton</w:t>
            </w:r>
          </w:p>
          <w:p w14:paraId="1CB1787D" w14:textId="7B89DDCD" w:rsidR="00800E19" w:rsidRPr="00800E19" w:rsidRDefault="00463B71" w:rsidP="00800E19">
            <w:pPr>
              <w:pStyle w:val="ListParagraph"/>
              <w:numPr>
                <w:ilvl w:val="0"/>
                <w:numId w:val="6"/>
              </w:num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463B71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Responders – Cllr N Radford</w:t>
            </w:r>
          </w:p>
          <w:p w14:paraId="5084E159" w14:textId="77777777" w:rsidR="00800E19" w:rsidRPr="00800E19" w:rsidRDefault="00800E19" w:rsidP="00800E1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13E33A" w14:textId="391DAA4C" w:rsidR="00800E19" w:rsidRPr="006F6E4D" w:rsidRDefault="00800E19" w:rsidP="00010B5E">
            <w:pPr>
              <w:rPr>
                <w:rFonts w:ascii="Verdana" w:hAnsi="Verdana" w:cs="Arial"/>
                <w:bCs/>
              </w:rPr>
            </w:pPr>
            <w:r w:rsidRPr="006A23C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 w:rsidRPr="006A23C9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DB03E3" w:rsidRPr="006A23C9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 w:rsidRPr="006A23C9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C29E0" w:rsidRPr="006A23C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A23C9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6A23C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A23C9">
              <w:rPr>
                <w:rFonts w:ascii="Verdana" w:hAnsi="Verdana" w:cs="Arial"/>
                <w:b/>
                <w:sz w:val="20"/>
                <w:szCs w:val="20"/>
              </w:rPr>
              <w:t>Clerk Report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6F6E4D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0285D77C" w14:textId="6D0E11C8" w:rsidR="007F4792" w:rsidRPr="00B237AE" w:rsidRDefault="00AE5E75" w:rsidP="00D424EE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0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7AE">
              <w:rPr>
                <w:rFonts w:ascii="Verdana" w:hAnsi="Verdana" w:cs="Arial"/>
                <w:sz w:val="20"/>
                <w:szCs w:val="20"/>
              </w:rPr>
              <w:t xml:space="preserve">Crime figures – </w:t>
            </w:r>
            <w:r w:rsidR="00800E19" w:rsidRPr="00B237AE">
              <w:rPr>
                <w:rFonts w:ascii="Verdana" w:hAnsi="Verdana" w:cs="Arial"/>
                <w:sz w:val="20"/>
                <w:szCs w:val="20"/>
              </w:rPr>
              <w:t>March</w:t>
            </w:r>
            <w:r w:rsidR="00845CC7" w:rsidRPr="00B237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20D6" w:rsidRPr="00B237AE">
              <w:rPr>
                <w:rFonts w:ascii="Verdana" w:hAnsi="Verdana" w:cs="Arial"/>
                <w:sz w:val="20"/>
                <w:szCs w:val="20"/>
              </w:rPr>
              <w:t>202</w:t>
            </w:r>
            <w:r w:rsidR="005B2861">
              <w:rPr>
                <w:rFonts w:ascii="Verdana" w:hAnsi="Verdana" w:cs="Arial"/>
                <w:sz w:val="20"/>
                <w:szCs w:val="20"/>
              </w:rPr>
              <w:t>3</w:t>
            </w:r>
            <w:r w:rsidR="00B237AE" w:rsidRPr="00B237AE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5B2861">
              <w:rPr>
                <w:rFonts w:ascii="Verdana" w:hAnsi="Verdana" w:cs="Arial"/>
                <w:sz w:val="20"/>
                <w:szCs w:val="20"/>
              </w:rPr>
              <w:t>5</w:t>
            </w:r>
          </w:p>
          <w:tbl>
            <w:tblPr>
              <w:tblStyle w:val="TableGrid"/>
              <w:tblW w:w="9634" w:type="dxa"/>
              <w:tblInd w:w="607" w:type="dxa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624"/>
            </w:tblGrid>
            <w:tr w:rsidR="00845CC7" w14:paraId="66A26369" w14:textId="77777777" w:rsidTr="00845CC7">
              <w:tc>
                <w:tcPr>
                  <w:tcW w:w="3005" w:type="dxa"/>
                </w:tcPr>
                <w:p w14:paraId="7FC7B212" w14:textId="77777777" w:rsidR="00845CC7" w:rsidRPr="00845CC7" w:rsidRDefault="00845CC7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45CC7">
                    <w:rPr>
                      <w:rFonts w:ascii="Verdana" w:hAnsi="Verdana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3005" w:type="dxa"/>
                </w:tcPr>
                <w:p w14:paraId="2B07472A" w14:textId="77777777" w:rsidR="00845CC7" w:rsidRPr="00845CC7" w:rsidRDefault="00845CC7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45CC7">
                    <w:rPr>
                      <w:rFonts w:ascii="Verdana" w:hAnsi="Verdana"/>
                      <w:sz w:val="20"/>
                      <w:szCs w:val="20"/>
                    </w:rPr>
                    <w:t xml:space="preserve">Amount </w:t>
                  </w:r>
                </w:p>
              </w:tc>
              <w:tc>
                <w:tcPr>
                  <w:tcW w:w="3624" w:type="dxa"/>
                </w:tcPr>
                <w:p w14:paraId="5141DC04" w14:textId="77777777" w:rsidR="00845CC7" w:rsidRPr="00845CC7" w:rsidRDefault="00845CC7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45CC7" w14:paraId="42A98D39" w14:textId="77777777" w:rsidTr="00845CC7">
              <w:tc>
                <w:tcPr>
                  <w:tcW w:w="3005" w:type="dxa"/>
                </w:tcPr>
                <w:p w14:paraId="7ECCAACD" w14:textId="35006F8C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Evershill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Close </w:t>
                  </w:r>
                </w:p>
              </w:tc>
              <w:tc>
                <w:tcPr>
                  <w:tcW w:w="3005" w:type="dxa"/>
                </w:tcPr>
                <w:p w14:paraId="0CC17DC0" w14:textId="6CC40D79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4" w:type="dxa"/>
                </w:tcPr>
                <w:p w14:paraId="7601EB37" w14:textId="79D5132D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Other Theft</w:t>
                  </w:r>
                </w:p>
              </w:tc>
            </w:tr>
            <w:tr w:rsidR="005B2861" w14:paraId="2457BBC9" w14:textId="77777777" w:rsidTr="00845CC7">
              <w:tc>
                <w:tcPr>
                  <w:tcW w:w="3005" w:type="dxa"/>
                </w:tcPr>
                <w:p w14:paraId="75C9805A" w14:textId="77777777" w:rsidR="005B2861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05" w:type="dxa"/>
                </w:tcPr>
                <w:p w14:paraId="4E4DF315" w14:textId="7E4DB0B6" w:rsidR="005B2861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4" w:type="dxa"/>
                </w:tcPr>
                <w:p w14:paraId="1F73462C" w14:textId="4CBFA2E2" w:rsidR="005B2861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Violence &amp; sexual Offences </w:t>
                  </w:r>
                </w:p>
              </w:tc>
            </w:tr>
            <w:tr w:rsidR="00845CC7" w14:paraId="7336B99E" w14:textId="77777777" w:rsidTr="00845CC7">
              <w:tc>
                <w:tcPr>
                  <w:tcW w:w="3005" w:type="dxa"/>
                </w:tcPr>
                <w:p w14:paraId="7D9BA170" w14:textId="6D79F8E5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Holland Close</w:t>
                  </w:r>
                </w:p>
              </w:tc>
              <w:tc>
                <w:tcPr>
                  <w:tcW w:w="3005" w:type="dxa"/>
                </w:tcPr>
                <w:p w14:paraId="568D4ECE" w14:textId="7B4E4D98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4" w:type="dxa"/>
                </w:tcPr>
                <w:p w14:paraId="06151E44" w14:textId="44EAB800" w:rsidR="00845CC7" w:rsidRPr="00845CC7" w:rsidRDefault="005B2861" w:rsidP="00845C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Other Theft</w:t>
                  </w:r>
                </w:p>
              </w:tc>
            </w:tr>
          </w:tbl>
          <w:p w14:paraId="35C92856" w14:textId="77777777" w:rsidR="000B20D6" w:rsidRPr="000B20D6" w:rsidRDefault="000B20D6" w:rsidP="000B20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9C7F55" w14:textId="340D28B0" w:rsidR="00C21035" w:rsidRPr="00C21035" w:rsidRDefault="00C21035" w:rsidP="00C210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1035">
              <w:rPr>
                <w:rFonts w:ascii="Verdana" w:hAnsi="Verdana" w:cs="Arial"/>
                <w:sz w:val="20"/>
                <w:szCs w:val="20"/>
              </w:rPr>
              <w:t>Internal audit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Passed</w:t>
            </w:r>
            <w:r w:rsidR="005B2861">
              <w:rPr>
                <w:rFonts w:ascii="Verdana" w:hAnsi="Verdana" w:cs="Arial"/>
                <w:sz w:val="20"/>
                <w:szCs w:val="20"/>
              </w:rPr>
              <w:t xml:space="preserve"> Thank you to the Clerk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C21035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BCDC39B" w14:textId="0C060CA2" w:rsidR="00C21035" w:rsidRPr="00C21035" w:rsidRDefault="00C21035" w:rsidP="00C210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1035">
              <w:rPr>
                <w:rFonts w:ascii="Verdana" w:hAnsi="Verdana" w:cs="Arial"/>
                <w:sz w:val="20"/>
                <w:szCs w:val="20"/>
              </w:rPr>
              <w:t>VAT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Claimed </w:t>
            </w:r>
            <w:r w:rsidR="005B2861">
              <w:rPr>
                <w:rFonts w:ascii="Verdana" w:hAnsi="Verdana" w:cs="Arial"/>
                <w:sz w:val="20"/>
                <w:szCs w:val="20"/>
              </w:rPr>
              <w:t>£5,009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C21035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FD60872" w14:textId="657C8C37" w:rsidR="00C21035" w:rsidRPr="00C21035" w:rsidRDefault="00C21035" w:rsidP="00C210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1035">
              <w:rPr>
                <w:rFonts w:ascii="Verdana" w:hAnsi="Verdana" w:cs="Arial"/>
                <w:sz w:val="20"/>
                <w:szCs w:val="20"/>
              </w:rPr>
              <w:t xml:space="preserve">PAYE and cash book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Completed - </w:t>
            </w:r>
            <w:r w:rsidRPr="00C21035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10ED00F" w14:textId="75B54332" w:rsidR="005F6BDE" w:rsidRPr="005B2861" w:rsidRDefault="005F6BDE" w:rsidP="005F6BD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Coal Board </w:t>
            </w:r>
            <w:r w:rsidR="00C21035" w:rsidRPr="00C21035">
              <w:rPr>
                <w:rFonts w:ascii="Verdana" w:hAnsi="Verdana" w:cs="Arial"/>
                <w:sz w:val="20"/>
                <w:szCs w:val="20"/>
              </w:rPr>
              <w:t xml:space="preserve">Update </w:t>
            </w:r>
            <w:r w:rsidR="005B2861">
              <w:rPr>
                <w:rFonts w:ascii="Verdana" w:hAnsi="Verdana" w:cs="Arial"/>
                <w:sz w:val="20"/>
                <w:szCs w:val="20"/>
              </w:rPr>
              <w:t>–</w:t>
            </w:r>
            <w:r w:rsidR="00C210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B2861">
              <w:rPr>
                <w:rFonts w:ascii="Verdana" w:hAnsi="Verdana" w:cs="Arial"/>
                <w:sz w:val="20"/>
                <w:szCs w:val="20"/>
              </w:rPr>
              <w:t xml:space="preserve">Workman visited site hopefully work should soon begin - </w:t>
            </w:r>
            <w:r w:rsidR="005B2861" w:rsidRPr="005B2861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F3A8B38" w14:textId="44864867" w:rsidR="005F6BDE" w:rsidRPr="005F6BDE" w:rsidRDefault="005F6BDE" w:rsidP="005F6BD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6BDE">
              <w:rPr>
                <w:rFonts w:ascii="Verdana" w:hAnsi="Verdana" w:cs="Arial"/>
                <w:sz w:val="20"/>
                <w:szCs w:val="20"/>
              </w:rPr>
              <w:t>Update Planter Collars</w:t>
            </w:r>
            <w:r w:rsidR="005B2861">
              <w:rPr>
                <w:rFonts w:ascii="Verdana" w:hAnsi="Verdana" w:cs="Arial"/>
                <w:sz w:val="20"/>
                <w:szCs w:val="20"/>
              </w:rPr>
              <w:t xml:space="preserve"> – Planters need measuring – </w:t>
            </w:r>
            <w:r w:rsidR="005B2861" w:rsidRPr="005B2861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7224C16" w14:textId="03A62A68" w:rsidR="00845CC7" w:rsidRPr="00D424EE" w:rsidRDefault="005F6BDE" w:rsidP="005F6BD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6BDE">
              <w:rPr>
                <w:rFonts w:ascii="Verdana" w:hAnsi="Verdana" w:cs="Arial"/>
                <w:sz w:val="20"/>
                <w:szCs w:val="20"/>
              </w:rPr>
              <w:t>King Coronation</w:t>
            </w:r>
            <w:r w:rsidR="005B2861">
              <w:rPr>
                <w:rFonts w:ascii="Verdana" w:hAnsi="Verdana" w:cs="Arial"/>
                <w:sz w:val="20"/>
                <w:szCs w:val="20"/>
              </w:rPr>
              <w:t xml:space="preserve"> – Good feedback </w:t>
            </w:r>
            <w:r w:rsidR="005B2861" w:rsidRPr="005B2861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</w:tc>
      </w:tr>
      <w:tr w:rsidR="004C29E0" w:rsidRPr="004C29E0" w14:paraId="25A34095" w14:textId="77777777" w:rsidTr="00010B5E">
        <w:tc>
          <w:tcPr>
            <w:tcW w:w="11098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1FD83230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Items for Discussion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3AC510" w14:textId="57C68FBD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Acceptance of the Internal Audit Report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9A6F24B" w14:textId="797D95B8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Approve Section 1 (Annual Governance Statement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124B2D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4AA0E46" w14:textId="422DD9A5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Approve Section 2 (Accounting Statement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124B2D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AF263E7" w14:textId="403C84D2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Review Standing Orders for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124B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FEF71E8" w14:textId="29549A62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Review Financial Regulations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124B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FF194B8" w14:textId="5799867C" w:rsidR="00124B2D" w:rsidRPr="00124B2D" w:rsidRDefault="00124B2D" w:rsidP="00FF48BF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124B2D">
              <w:rPr>
                <w:rFonts w:ascii="Verdana" w:hAnsi="Verdana" w:cs="Arial"/>
                <w:sz w:val="20"/>
                <w:szCs w:val="20"/>
              </w:rPr>
              <w:t xml:space="preserve">Review Risk Assessments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124B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Approved - </w:t>
            </w:r>
            <w:r w:rsidRPr="00124B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1E31C9A" w14:textId="38CAC91F" w:rsidR="00124B2D" w:rsidRPr="005B2861" w:rsidRDefault="00124B2D" w:rsidP="00FF48BF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27514B">
              <w:rPr>
                <w:rFonts w:ascii="Verdana" w:hAnsi="Verdana" w:cs="Arial"/>
                <w:sz w:val="20"/>
                <w:szCs w:val="20"/>
              </w:rPr>
              <w:t xml:space="preserve">Review Asset Register </w:t>
            </w:r>
            <w:r w:rsidR="00E9495F">
              <w:rPr>
                <w:rFonts w:ascii="Verdana" w:hAnsi="Verdana" w:cs="Arial"/>
                <w:sz w:val="20"/>
                <w:szCs w:val="20"/>
              </w:rPr>
              <w:t>2022/2023</w:t>
            </w:r>
            <w:r w:rsidRPr="0027514B">
              <w:rPr>
                <w:rFonts w:ascii="Verdana" w:hAnsi="Verdana" w:cs="Arial"/>
                <w:sz w:val="20"/>
                <w:szCs w:val="20"/>
              </w:rPr>
              <w:t xml:space="preserve"> - Approved </w:t>
            </w:r>
            <w:r w:rsidR="005B2861">
              <w:rPr>
                <w:rFonts w:ascii="Verdana" w:hAnsi="Verdana" w:cs="Arial"/>
                <w:sz w:val="20"/>
                <w:szCs w:val="20"/>
              </w:rPr>
              <w:t>–</w:t>
            </w:r>
            <w:r w:rsidRPr="002751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7514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BCA0E19" w14:textId="53D425B0" w:rsidR="005B2861" w:rsidRPr="005B2861" w:rsidRDefault="005B2861" w:rsidP="005B2861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B2861">
              <w:rPr>
                <w:rFonts w:ascii="Verdana" w:hAnsi="Verdana" w:cs="Arial"/>
                <w:bCs/>
                <w:sz w:val="20"/>
                <w:szCs w:val="20"/>
              </w:rPr>
              <w:t xml:space="preserve">New Street Planning application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– Planning applied for, next level quotes to be collected - </w:t>
            </w:r>
            <w:r w:rsidRPr="005B2861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62491D91" w14:textId="0D644594" w:rsidR="00391C55" w:rsidRPr="005B2861" w:rsidRDefault="005B2861" w:rsidP="00391C55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B2861">
              <w:rPr>
                <w:rFonts w:ascii="Verdana" w:hAnsi="Verdana" w:cs="Arial"/>
                <w:bCs/>
                <w:sz w:val="20"/>
                <w:szCs w:val="20"/>
              </w:rPr>
              <w:t xml:space="preserve">Road signs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– Bridge off Church Lane lorries using </w:t>
            </w:r>
            <w:r w:rsidR="00391C55">
              <w:rPr>
                <w:rFonts w:ascii="Verdana" w:hAnsi="Verdana" w:cs="Arial"/>
                <w:bCs/>
                <w:sz w:val="20"/>
                <w:szCs w:val="20"/>
              </w:rPr>
              <w:t xml:space="preserve">it and crack formed Cllrs from DCC and NEDCC to look at - </w:t>
            </w:r>
            <w:r w:rsidR="00391C55" w:rsidRPr="005B2861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18D90D5B" w14:textId="2E726B73" w:rsidR="005B2861" w:rsidRPr="005B2861" w:rsidRDefault="005B2861" w:rsidP="005B2861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5B2861">
              <w:rPr>
                <w:rFonts w:ascii="Verdana" w:hAnsi="Verdana" w:cs="Arial"/>
                <w:bCs/>
                <w:sz w:val="20"/>
                <w:szCs w:val="20"/>
              </w:rPr>
              <w:t xml:space="preserve">Community Grant </w:t>
            </w:r>
            <w:r w:rsidR="00391C55">
              <w:rPr>
                <w:rFonts w:ascii="Verdana" w:hAnsi="Verdana" w:cs="Arial"/>
                <w:bCs/>
                <w:sz w:val="20"/>
                <w:szCs w:val="20"/>
              </w:rPr>
              <w:t xml:space="preserve">for School – Approved - </w:t>
            </w:r>
            <w:r w:rsidR="00391C55" w:rsidRPr="00391C55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1E76683B" w14:textId="4D42B2DE" w:rsidR="00875B2B" w:rsidRPr="00391C55" w:rsidRDefault="005B2861" w:rsidP="008344A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bCs/>
                <w:sz w:val="20"/>
                <w:szCs w:val="20"/>
              </w:rPr>
              <w:t>Dog Waste</w:t>
            </w:r>
            <w:r w:rsidR="00391C55" w:rsidRPr="00391C55">
              <w:rPr>
                <w:rFonts w:ascii="Verdana" w:hAnsi="Verdana" w:cs="Arial"/>
                <w:bCs/>
                <w:sz w:val="20"/>
                <w:szCs w:val="20"/>
              </w:rPr>
              <w:t xml:space="preserve"> – Discussed and a decision to stay the with NEDCC - </w:t>
            </w:r>
            <w:r w:rsidR="00391C55" w:rsidRPr="00391C55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47C32D07" w14:textId="38F6D659" w:rsidR="00875B2B" w:rsidRPr="00875B2B" w:rsidRDefault="00875B2B" w:rsidP="00875B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010B5E">
        <w:tc>
          <w:tcPr>
            <w:tcW w:w="11098" w:type="dxa"/>
          </w:tcPr>
          <w:p w14:paraId="17F1AC25" w14:textId="77777777" w:rsidR="00F20F48" w:rsidRPr="00F045A0" w:rsidRDefault="00F20F4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54C20C73" w:rsidR="004C29E0" w:rsidRPr="00F045A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045A0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F045A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F045A0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F045A0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6D0BC3" w14:textId="5EBC2792" w:rsidR="004C29E0" w:rsidRDefault="000D4484" w:rsidP="004C29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F045A0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F045A0">
              <w:rPr>
                <w:rFonts w:ascii="Verdana" w:hAnsi="Verdana" w:cs="Arial"/>
                <w:sz w:val="20"/>
                <w:szCs w:val="20"/>
              </w:rPr>
              <w:t xml:space="preserve">for approval and signature </w:t>
            </w:r>
          </w:p>
          <w:p w14:paraId="66B26FBF" w14:textId="19A2F393" w:rsidR="00391C55" w:rsidRPr="00391C55" w:rsidRDefault="00391C55" w:rsidP="007B03A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No Bank Statement 6</w:t>
            </w:r>
            <w:r w:rsidRPr="00391C5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391C55">
              <w:rPr>
                <w:rFonts w:ascii="Verdana" w:hAnsi="Verdana" w:cs="Arial"/>
                <w:sz w:val="20"/>
                <w:szCs w:val="20"/>
              </w:rPr>
              <w:t xml:space="preserve"> April till 7</w:t>
            </w:r>
            <w:r w:rsidRPr="00391C5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391C55">
              <w:rPr>
                <w:rFonts w:ascii="Verdana" w:hAnsi="Verdana" w:cs="Arial"/>
                <w:sz w:val="20"/>
                <w:szCs w:val="20"/>
              </w:rPr>
              <w:t xml:space="preserve"> May 2023</w:t>
            </w:r>
          </w:p>
          <w:p w14:paraId="7346FD1A" w14:textId="4D8EDAF8" w:rsidR="006A3E1B" w:rsidRDefault="006A3E1B" w:rsidP="006A3E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11F82E04" w14:textId="77777777" w:rsidR="004C29E0" w:rsidRPr="00F045A0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2"/>
        <w:tblW w:w="10081" w:type="dxa"/>
        <w:tblInd w:w="167" w:type="dxa"/>
        <w:tblLook w:val="04A0" w:firstRow="1" w:lastRow="0" w:firstColumn="1" w:lastColumn="0" w:noHBand="0" w:noVBand="1"/>
      </w:tblPr>
      <w:tblGrid>
        <w:gridCol w:w="1337"/>
        <w:gridCol w:w="2127"/>
        <w:gridCol w:w="4011"/>
        <w:gridCol w:w="1354"/>
        <w:gridCol w:w="1252"/>
      </w:tblGrid>
      <w:tr w:rsidR="006A3E1B" w:rsidRPr="00535A03" w14:paraId="39B38A36" w14:textId="77777777" w:rsidTr="00806D1B">
        <w:tc>
          <w:tcPr>
            <w:tcW w:w="1337" w:type="dxa"/>
          </w:tcPr>
          <w:p w14:paraId="79A6D8D6" w14:textId="77777777" w:rsidR="006A3E1B" w:rsidRPr="006A3E1B" w:rsidRDefault="006A3E1B" w:rsidP="00806D1B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6A3E1B">
              <w:rPr>
                <w:rFonts w:ascii="Verdana" w:hAnsi="Verdana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2127" w:type="dxa"/>
          </w:tcPr>
          <w:p w14:paraId="10D98B12" w14:textId="77777777" w:rsidR="006A3E1B" w:rsidRPr="006A3E1B" w:rsidRDefault="006A3E1B" w:rsidP="00806D1B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6A3E1B">
              <w:rPr>
                <w:rFonts w:ascii="Verdana" w:hAnsi="Verdana" w:cs="Arial"/>
                <w:b/>
                <w:sz w:val="20"/>
                <w:szCs w:val="20"/>
              </w:rPr>
              <w:t>Supplier</w:t>
            </w:r>
          </w:p>
        </w:tc>
        <w:tc>
          <w:tcPr>
            <w:tcW w:w="4011" w:type="dxa"/>
          </w:tcPr>
          <w:p w14:paraId="04B8F8CD" w14:textId="77777777" w:rsidR="006A3E1B" w:rsidRPr="006A3E1B" w:rsidRDefault="006A3E1B" w:rsidP="00806D1B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6A3E1B">
              <w:rPr>
                <w:rFonts w:ascii="Verdana" w:hAnsi="Verdan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4" w:type="dxa"/>
          </w:tcPr>
          <w:p w14:paraId="472D79FC" w14:textId="77777777" w:rsidR="006A3E1B" w:rsidRPr="006A3E1B" w:rsidRDefault="006A3E1B" w:rsidP="00806D1B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6A3E1B">
              <w:rPr>
                <w:rFonts w:ascii="Verdana" w:hAnsi="Verdana" w:cs="Arial"/>
                <w:b/>
                <w:sz w:val="20"/>
                <w:szCs w:val="20"/>
              </w:rPr>
              <w:t>Net Amount £</w:t>
            </w:r>
          </w:p>
        </w:tc>
        <w:tc>
          <w:tcPr>
            <w:tcW w:w="1252" w:type="dxa"/>
          </w:tcPr>
          <w:p w14:paraId="36AD8427" w14:textId="77777777" w:rsidR="006A3E1B" w:rsidRPr="006A3E1B" w:rsidRDefault="006A3E1B" w:rsidP="00806D1B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6A3E1B">
              <w:rPr>
                <w:rFonts w:ascii="Verdana" w:hAnsi="Verdana" w:cs="Arial"/>
                <w:b/>
                <w:sz w:val="20"/>
                <w:szCs w:val="20"/>
              </w:rPr>
              <w:t>Gross Amount £</w:t>
            </w:r>
          </w:p>
        </w:tc>
      </w:tr>
      <w:tr w:rsidR="00391C55" w:rsidRPr="00535A03" w14:paraId="3D376523" w14:textId="77777777" w:rsidTr="00806D1B">
        <w:tc>
          <w:tcPr>
            <w:tcW w:w="1337" w:type="dxa"/>
          </w:tcPr>
          <w:p w14:paraId="37C9FC61" w14:textId="07E3E683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E902" w14:textId="4D0EF1FA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Viking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CE69" w14:textId="5165DB1C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Stationary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866F" w14:textId="4B93B277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£34.91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2692" w14:textId="7C324B48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£47.83</w:t>
            </w:r>
          </w:p>
        </w:tc>
      </w:tr>
      <w:tr w:rsidR="00391C55" w:rsidRPr="00535A03" w14:paraId="46F7966F" w14:textId="77777777" w:rsidTr="00806D1B">
        <w:tc>
          <w:tcPr>
            <w:tcW w:w="1337" w:type="dxa"/>
          </w:tcPr>
          <w:p w14:paraId="112FCF1A" w14:textId="307EF102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D4AF" w14:textId="10F0AA47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NEDDC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3F47" w14:textId="7BC12361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Licence for King Coronation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4A74" w14:textId="3B774C48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£21.00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1ECF" w14:textId="6AB62C5D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£21.00</w:t>
            </w:r>
          </w:p>
        </w:tc>
      </w:tr>
      <w:tr w:rsidR="00391C55" w:rsidRPr="00535A03" w14:paraId="33E48627" w14:textId="77777777" w:rsidTr="00806D1B">
        <w:tc>
          <w:tcPr>
            <w:tcW w:w="1337" w:type="dxa"/>
          </w:tcPr>
          <w:p w14:paraId="2352F2BF" w14:textId="69D0CD31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1876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5BBC" w14:textId="0A5CAFBD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Sally Mason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06AD" w14:textId="20CE9E7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Plants for Planter Winter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EA59" w14:textId="31A1BC3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£8.34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2776" w14:textId="24BDFE98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</w:tr>
      <w:tr w:rsidR="00391C55" w:rsidRPr="00535A03" w14:paraId="56EC4703" w14:textId="77777777" w:rsidTr="00806D1B">
        <w:tc>
          <w:tcPr>
            <w:tcW w:w="1337" w:type="dxa"/>
          </w:tcPr>
          <w:p w14:paraId="60FB470E" w14:textId="27DCCFAF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C977" w14:textId="5D182478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NEDCC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AADA" w14:textId="023BFCC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Planning application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581F" w14:textId="525CB7A1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£122.83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5876" w14:textId="49FD7FD2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£128.20</w:t>
            </w:r>
          </w:p>
        </w:tc>
      </w:tr>
      <w:tr w:rsidR="00391C55" w:rsidRPr="00535A03" w14:paraId="29FFF959" w14:textId="77777777" w:rsidTr="00806D1B">
        <w:tc>
          <w:tcPr>
            <w:tcW w:w="1337" w:type="dxa"/>
          </w:tcPr>
          <w:p w14:paraId="416D1502" w14:textId="1D1D6E16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</w:tcPr>
          <w:p w14:paraId="10CBD32F" w14:textId="0D1510D2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BL Industries</w:t>
            </w:r>
          </w:p>
        </w:tc>
        <w:tc>
          <w:tcPr>
            <w:tcW w:w="4011" w:type="dxa"/>
          </w:tcPr>
          <w:p w14:paraId="7671634D" w14:textId="7C32FF0F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King Plaques for Village Hall Flag</w:t>
            </w:r>
          </w:p>
        </w:tc>
        <w:tc>
          <w:tcPr>
            <w:tcW w:w="1354" w:type="dxa"/>
          </w:tcPr>
          <w:p w14:paraId="76FB67C5" w14:textId="4B6FDA2F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££70.06</w:t>
            </w:r>
          </w:p>
        </w:tc>
        <w:tc>
          <w:tcPr>
            <w:tcW w:w="1252" w:type="dxa"/>
          </w:tcPr>
          <w:p w14:paraId="25C8F8DD" w14:textId="1D12211B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£70.06</w:t>
            </w:r>
          </w:p>
        </w:tc>
      </w:tr>
      <w:tr w:rsidR="00391C55" w:rsidRPr="00535A03" w14:paraId="0AEA6C6B" w14:textId="77777777" w:rsidTr="00806D1B">
        <w:trPr>
          <w:trHeight w:val="284"/>
        </w:trPr>
        <w:tc>
          <w:tcPr>
            <w:tcW w:w="1337" w:type="dxa"/>
          </w:tcPr>
          <w:p w14:paraId="5C0D949C" w14:textId="5B8CCF17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DD</w:t>
            </w:r>
          </w:p>
        </w:tc>
        <w:tc>
          <w:tcPr>
            <w:tcW w:w="2127" w:type="dxa"/>
          </w:tcPr>
          <w:p w14:paraId="100B173E" w14:textId="43F18DBB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1 To 1 Internet </w:t>
            </w:r>
          </w:p>
        </w:tc>
        <w:tc>
          <w:tcPr>
            <w:tcW w:w="4011" w:type="dxa"/>
          </w:tcPr>
          <w:p w14:paraId="14874E96" w14:textId="24D719C0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Domain and support</w:t>
            </w:r>
          </w:p>
        </w:tc>
        <w:tc>
          <w:tcPr>
            <w:tcW w:w="1354" w:type="dxa"/>
          </w:tcPr>
          <w:p w14:paraId="25DE98A6" w14:textId="6B0393EB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£10.02</w:t>
            </w:r>
          </w:p>
        </w:tc>
        <w:tc>
          <w:tcPr>
            <w:tcW w:w="1252" w:type="dxa"/>
          </w:tcPr>
          <w:p w14:paraId="6792EF12" w14:textId="034E8EEB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£12.02</w:t>
            </w:r>
          </w:p>
        </w:tc>
      </w:tr>
      <w:tr w:rsidR="00391C55" w:rsidRPr="00535A03" w14:paraId="08419761" w14:textId="77777777" w:rsidTr="00806D1B">
        <w:tc>
          <w:tcPr>
            <w:tcW w:w="1337" w:type="dxa"/>
          </w:tcPr>
          <w:p w14:paraId="5E4E0768" w14:textId="77CD7A40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</w:tcPr>
          <w:p w14:paraId="727F0602" w14:textId="20D7E1E4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A J Pike</w:t>
            </w:r>
          </w:p>
        </w:tc>
        <w:tc>
          <w:tcPr>
            <w:tcW w:w="4011" w:type="dxa"/>
          </w:tcPr>
          <w:p w14:paraId="0E1663C8" w14:textId="15019CF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Salary</w:t>
            </w:r>
          </w:p>
        </w:tc>
        <w:tc>
          <w:tcPr>
            <w:tcW w:w="1354" w:type="dxa"/>
          </w:tcPr>
          <w:p w14:paraId="0BFE963F" w14:textId="79EF0E29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£535.00</w:t>
            </w:r>
          </w:p>
        </w:tc>
        <w:tc>
          <w:tcPr>
            <w:tcW w:w="1252" w:type="dxa"/>
          </w:tcPr>
          <w:p w14:paraId="40D6B745" w14:textId="62FF2CB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£535.00</w:t>
            </w:r>
          </w:p>
        </w:tc>
      </w:tr>
      <w:tr w:rsidR="00391C55" w:rsidRPr="00535A03" w14:paraId="493BA795" w14:textId="77777777" w:rsidTr="00806D1B">
        <w:tc>
          <w:tcPr>
            <w:tcW w:w="1337" w:type="dxa"/>
          </w:tcPr>
          <w:p w14:paraId="57591863" w14:textId="726318A8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77FE" w14:textId="5EB5DD5D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St John Ambulance</w:t>
            </w:r>
          </w:p>
        </w:tc>
        <w:tc>
          <w:tcPr>
            <w:tcW w:w="4011" w:type="dxa"/>
          </w:tcPr>
          <w:p w14:paraId="564CFF93" w14:textId="01FA2E34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Village Hall Xmas Market </w:t>
            </w:r>
          </w:p>
        </w:tc>
        <w:tc>
          <w:tcPr>
            <w:tcW w:w="1354" w:type="dxa"/>
          </w:tcPr>
          <w:p w14:paraId="62F57BFF" w14:textId="75CB2634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£168.00</w:t>
            </w:r>
          </w:p>
        </w:tc>
        <w:tc>
          <w:tcPr>
            <w:tcW w:w="1252" w:type="dxa"/>
          </w:tcPr>
          <w:p w14:paraId="7EA2DE6B" w14:textId="0D858445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£201.60</w:t>
            </w:r>
          </w:p>
        </w:tc>
      </w:tr>
      <w:tr w:rsidR="00391C55" w14:paraId="1E10C490" w14:textId="77777777" w:rsidTr="00806D1B">
        <w:trPr>
          <w:trHeight w:val="80"/>
        </w:trPr>
        <w:tc>
          <w:tcPr>
            <w:tcW w:w="1337" w:type="dxa"/>
          </w:tcPr>
          <w:p w14:paraId="1098CA96" w14:textId="562FFA58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BACS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8C98" w14:textId="09A3F36A" w:rsidR="00391C55" w:rsidRPr="00391C55" w:rsidRDefault="00391C55" w:rsidP="00391C55">
            <w:p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St John Ambulance </w:t>
            </w:r>
          </w:p>
        </w:tc>
        <w:tc>
          <w:tcPr>
            <w:tcW w:w="4011" w:type="dxa"/>
          </w:tcPr>
          <w:p w14:paraId="3A3E9496" w14:textId="71BDDD21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Bonfire Night</w:t>
            </w:r>
          </w:p>
        </w:tc>
        <w:tc>
          <w:tcPr>
            <w:tcW w:w="1354" w:type="dxa"/>
          </w:tcPr>
          <w:p w14:paraId="0DD71184" w14:textId="1BD940F6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£96.00</w:t>
            </w:r>
          </w:p>
        </w:tc>
        <w:tc>
          <w:tcPr>
            <w:tcW w:w="1252" w:type="dxa"/>
          </w:tcPr>
          <w:p w14:paraId="0EC7B253" w14:textId="789DEE83" w:rsidR="00391C55" w:rsidRPr="00391C55" w:rsidRDefault="00391C55" w:rsidP="00391C5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£115.20</w:t>
            </w:r>
          </w:p>
        </w:tc>
      </w:tr>
    </w:tbl>
    <w:tbl>
      <w:tblPr>
        <w:tblStyle w:val="TableGrid"/>
        <w:tblW w:w="110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4C29E0" w:rsidRPr="004C29E0" w14:paraId="3FA2DDFC" w14:textId="77777777" w:rsidTr="00010B5E">
        <w:tc>
          <w:tcPr>
            <w:tcW w:w="11098" w:type="dxa"/>
            <w:shd w:val="clear" w:color="auto" w:fill="auto"/>
          </w:tcPr>
          <w:p w14:paraId="10221602" w14:textId="0D92007E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2F54AF6" w14:textId="77777777" w:rsidR="00391C55" w:rsidRDefault="00391C55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16CA88F8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B96988" w:rsidRPr="00B96988" w14:paraId="2D48C97F" w14:textId="77777777" w:rsidTr="00F045A0">
              <w:trPr>
                <w:trHeight w:val="218"/>
              </w:trPr>
              <w:tc>
                <w:tcPr>
                  <w:tcW w:w="3303" w:type="dxa"/>
                </w:tcPr>
                <w:p w14:paraId="47C148E2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5D15CFE8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28D5CDE6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391C55" w:rsidRPr="005C5756" w14:paraId="250B335D" w14:textId="77777777" w:rsidTr="00FB70C1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43E0B72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Nat West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4B49E9D5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31</w:t>
                  </w: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Jan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9C6CEA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£50.52</w:t>
                  </w:r>
                </w:p>
              </w:tc>
            </w:tr>
            <w:tr w:rsidR="00391C55" w:rsidRPr="005C5756" w14:paraId="543573E3" w14:textId="77777777" w:rsidTr="00FB70C1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9BE2F0F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31" w:type="dxa"/>
                  <w:shd w:val="clear" w:color="auto" w:fill="auto"/>
                </w:tcPr>
                <w:p w14:paraId="502015BC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Feb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79EEAB7B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£44.67</w:t>
                  </w:r>
                </w:p>
              </w:tc>
            </w:tr>
            <w:tr w:rsidR="00391C55" w:rsidRPr="005C5756" w14:paraId="65FF8CFB" w14:textId="77777777" w:rsidTr="00FB70C1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21AB9C04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31" w:type="dxa"/>
                  <w:shd w:val="clear" w:color="auto" w:fill="auto"/>
                </w:tcPr>
                <w:p w14:paraId="4F8D030B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Mar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FBAA2AC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£54.98</w:t>
                  </w:r>
                </w:p>
              </w:tc>
            </w:tr>
            <w:tr w:rsidR="00391C55" w14:paraId="5E700C57" w14:textId="77777777" w:rsidTr="00FB70C1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17D053A0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Averill Farm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2E24DDD1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Grant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575E79B5" w14:textId="77777777" w:rsidR="00391C55" w:rsidRPr="00391C55" w:rsidRDefault="00391C55" w:rsidP="00391C5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91C5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£6743.70</w:t>
                  </w: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B075941" w14:textId="4C909721" w:rsidR="00F045A0" w:rsidRPr="00010B5E" w:rsidRDefault="00F045A0" w:rsidP="00010B5E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May 202</w:t>
            </w:r>
            <w:r w:rsidR="006A3E1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30D77B85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0348FDA5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32EFF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279A23CC" w:rsidR="004C29E0" w:rsidRPr="0048063D" w:rsidRDefault="001062C6" w:rsidP="003454D5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4D68F8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 w:rsidRPr="004D68F8">
              <w:rPr>
                <w:rFonts w:ascii="Verdana" w:hAnsi="Verdana" w:cs="Arial"/>
                <w:sz w:val="20"/>
                <w:szCs w:val="20"/>
              </w:rPr>
              <w:t>a</w:t>
            </w:r>
            <w:r w:rsidRPr="004D68F8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10B5E"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0B20D6">
              <w:rPr>
                <w:rFonts w:ascii="Verdana" w:hAnsi="Verdana" w:cs="Arial"/>
                <w:bCs/>
                <w:sz w:val="20"/>
                <w:szCs w:val="20"/>
              </w:rPr>
              <w:t>202</w:t>
            </w:r>
            <w:r w:rsidR="00391C55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="004D68F8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FB01C8" w:rsidRPr="004C29E0" w14:paraId="4381AE51" w14:textId="77777777" w:rsidTr="00010B5E">
        <w:tc>
          <w:tcPr>
            <w:tcW w:w="11098" w:type="dxa"/>
            <w:shd w:val="clear" w:color="auto" w:fill="auto"/>
          </w:tcPr>
          <w:p w14:paraId="6BAC13D4" w14:textId="77777777" w:rsidR="00FB01C8" w:rsidRDefault="00FB01C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0149741" w14:textId="77777777" w:rsidTr="00010B5E">
        <w:tc>
          <w:tcPr>
            <w:tcW w:w="11098" w:type="dxa"/>
          </w:tcPr>
          <w:p w14:paraId="70099542" w14:textId="3F4EA04E" w:rsidR="004C29E0" w:rsidRDefault="003454D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10FB416D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1209B7D6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19DE39ED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7D6100E0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0D6B9208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72CDEBBC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60D9794A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120EFE9A" w14:textId="77777777" w:rsidR="006A3E1B" w:rsidRPr="006A3E1B" w:rsidRDefault="006A3E1B" w:rsidP="006A3E1B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A3E1B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42B3A698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Dog waste </w:t>
            </w:r>
          </w:p>
          <w:p w14:paraId="010AFD39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 xml:space="preserve">Acceptance of the Internal Audit Report </w:t>
            </w:r>
          </w:p>
          <w:p w14:paraId="1DA12BAE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Approve Section 1 (Annual Governance Statement 2022/2023)</w:t>
            </w:r>
          </w:p>
          <w:p w14:paraId="4B157FFD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Approve Section 2 (Accounting Statement 2022/2023)</w:t>
            </w:r>
          </w:p>
          <w:p w14:paraId="12DBE0B8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Review Standing Orders for 2022/2023</w:t>
            </w:r>
          </w:p>
          <w:p w14:paraId="1848BFDF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Review Financial Regulations 2022/2023</w:t>
            </w:r>
          </w:p>
          <w:p w14:paraId="39F59D5D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Review Risk Assessments 2022/2023</w:t>
            </w:r>
          </w:p>
          <w:p w14:paraId="1EA2B9FA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b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Review Asset Register 2022/2023</w:t>
            </w:r>
          </w:p>
          <w:p w14:paraId="63C56058" w14:textId="77777777" w:rsidR="00391C55" w:rsidRP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Derbyshire warding launch</w:t>
            </w:r>
          </w:p>
          <w:p w14:paraId="260DF679" w14:textId="77777777" w:rsidR="00391C55" w:rsidRDefault="00391C55" w:rsidP="00391C55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Funding Fayre - 18th May 2023</w:t>
            </w:r>
          </w:p>
          <w:p w14:paraId="5B45A23A" w14:textId="77777777" w:rsidR="00391C55" w:rsidRPr="00391C55" w:rsidRDefault="00391C55" w:rsidP="00391C5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</w:rPr>
            </w:pPr>
            <w:r w:rsidRPr="00391C55">
              <w:rPr>
                <w:rFonts w:ascii="Verdana" w:hAnsi="Verdana" w:cs="Arial"/>
                <w:sz w:val="20"/>
                <w:szCs w:val="20"/>
              </w:rPr>
              <w:t>23/00262/OL Objection</w:t>
            </w:r>
          </w:p>
          <w:p w14:paraId="3AB4BA18" w14:textId="77777777" w:rsidR="00391C55" w:rsidRPr="00391C55" w:rsidRDefault="00391C55" w:rsidP="00391C55">
            <w:pPr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38862FD2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EF1DCF">
              <w:rPr>
                <w:rFonts w:ascii="Verdana" w:hAnsi="Verdana" w:cs="Arial"/>
                <w:b/>
                <w:sz w:val="20"/>
                <w:szCs w:val="20"/>
              </w:rPr>
              <w:t>05/2023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A8EBDD" w14:textId="45E046D1" w:rsidR="00E24A61" w:rsidRPr="00D31049" w:rsidRDefault="00E24A61" w:rsidP="006B5AFA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D31049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 w:rsidR="00391C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="00CE42C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>Warm spaces on Thursday to continue.</w:t>
            </w:r>
          </w:p>
          <w:p w14:paraId="47A1768C" w14:textId="21332597" w:rsidR="006B5AFA" w:rsidRDefault="00E24A61" w:rsidP="006B5AFA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Morton Primary School – 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 xml:space="preserve">Several items discussed. </w:t>
            </w:r>
          </w:p>
          <w:p w14:paraId="01CA45BB" w14:textId="77777777" w:rsid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Reading for Pleasure</w:t>
            </w:r>
          </w:p>
          <w:p w14:paraId="64046D27" w14:textId="18DC6F93" w:rsid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Early Years Clear Out</w:t>
            </w:r>
          </w:p>
          <w:p w14:paraId="716D509A" w14:textId="52AECF77" w:rsidR="00E24A61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Go for Green</w:t>
            </w:r>
            <w:r w:rsidR="001A10DC" w:rsidRPr="006B5AF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6E81DB5D" w14:textId="748C20BC" w:rsid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New Head Mistress</w:t>
            </w:r>
          </w:p>
          <w:p w14:paraId="6A5F0663" w14:textId="48EEB358" w:rsid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Teaching Vacancy</w:t>
            </w:r>
          </w:p>
          <w:p w14:paraId="084B6BF1" w14:textId="77777777" w:rsid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New Logo</w:t>
            </w:r>
          </w:p>
          <w:p w14:paraId="2E1D5DB1" w14:textId="2FE89290" w:rsidR="006B5AFA" w:rsidRPr="006B5AFA" w:rsidRDefault="006B5AFA" w:rsidP="006B5AFA">
            <w:p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Diversity </w:t>
            </w:r>
          </w:p>
          <w:p w14:paraId="44F29896" w14:textId="0B3CD2E8" w:rsidR="00E24A61" w:rsidRPr="006E6B9A" w:rsidRDefault="00E24A61" w:rsidP="006B5AFA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Update Speed Watch – </w:t>
            </w:r>
            <w:r w:rsidR="006B5AFA" w:rsidRPr="006B5AFA">
              <w:rPr>
                <w:rFonts w:ascii="Verdana" w:hAnsi="Verdana" w:cs="Arial"/>
                <w:bCs/>
                <w:sz w:val="20"/>
                <w:szCs w:val="20"/>
              </w:rPr>
              <w:t xml:space="preserve">volunteers 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>all ra</w:t>
            </w:r>
            <w:r w:rsidR="006B5AFA" w:rsidRPr="006B5AFA">
              <w:rPr>
                <w:rFonts w:ascii="Verdana" w:hAnsi="Verdana" w:cs="Arial"/>
                <w:bCs/>
                <w:sz w:val="20"/>
                <w:szCs w:val="20"/>
              </w:rPr>
              <w:t>ised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6B5AFA" w:rsidRPr="006B5AFA">
              <w:rPr>
                <w:rFonts w:ascii="Verdana" w:hAnsi="Verdana" w:cs="Arial"/>
                <w:bCs/>
                <w:sz w:val="20"/>
                <w:szCs w:val="20"/>
              </w:rPr>
              <w:t xml:space="preserve"> training just to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 xml:space="preserve"> be booked.</w:t>
            </w:r>
          </w:p>
          <w:p w14:paraId="29D48D75" w14:textId="36FE5B58" w:rsidR="00E24A61" w:rsidRPr="006E6B9A" w:rsidRDefault="00E24A61" w:rsidP="006B5AFA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6E6B9A">
              <w:rPr>
                <w:rFonts w:ascii="Verdana" w:hAnsi="Verdana" w:cs="Arial"/>
                <w:bCs/>
                <w:sz w:val="20"/>
                <w:szCs w:val="20"/>
              </w:rPr>
              <w:t>Update Village Hall –</w:t>
            </w:r>
            <w:r w:rsidR="00CE42CF">
              <w:rPr>
                <w:rFonts w:ascii="Verdana" w:hAnsi="Verdana" w:cs="Arial"/>
                <w:bCs/>
                <w:sz w:val="20"/>
                <w:szCs w:val="20"/>
              </w:rPr>
              <w:t xml:space="preserve">Fully </w:t>
            </w:r>
            <w:r w:rsidR="006B5AFA">
              <w:rPr>
                <w:rFonts w:ascii="Verdana" w:hAnsi="Verdana" w:cs="Arial"/>
                <w:bCs/>
                <w:sz w:val="20"/>
                <w:szCs w:val="20"/>
              </w:rPr>
              <w:t>booked.</w:t>
            </w:r>
            <w:r w:rsidR="00CE42CF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942E1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76C60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B345D" w:rsidRPr="006E6B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4E1706E" w14:textId="19F535F8" w:rsidR="004C29E0" w:rsidRPr="00E24A61" w:rsidRDefault="004C29E0" w:rsidP="00E2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048951" w14:textId="6A8D2C17" w:rsidR="002A7230" w:rsidRPr="002A7230" w:rsidRDefault="002A7230" w:rsidP="002A72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1C67F207" w14:textId="77777777" w:rsidTr="00010B5E">
        <w:trPr>
          <w:trHeight w:val="386"/>
        </w:trPr>
        <w:tc>
          <w:tcPr>
            <w:tcW w:w="11098" w:type="dxa"/>
          </w:tcPr>
          <w:p w14:paraId="6CD61A91" w14:textId="12929BD1" w:rsidR="00F57B79" w:rsidRDefault="00EF1DCF" w:rsidP="000358E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632EFF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8A0F97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632EFF">
              <w:rPr>
                <w:rFonts w:ascii="Verdana" w:hAnsi="Verdana" w:cs="Arial"/>
                <w:b/>
                <w:sz w:val="20"/>
                <w:szCs w:val="20"/>
              </w:rPr>
              <w:t>5/202</w:t>
            </w:r>
            <w:r w:rsidR="008A0F97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 w:rsidR="00CE42CF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B5AFA">
              <w:rPr>
                <w:rFonts w:ascii="Verdana" w:hAnsi="Verdana" w:cs="Arial"/>
                <w:b/>
                <w:sz w:val="20"/>
                <w:szCs w:val="20"/>
              </w:rPr>
              <w:t>1st</w:t>
            </w:r>
            <w:r w:rsidR="00CE42C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 xml:space="preserve">June </w:t>
            </w:r>
            <w:r w:rsidR="000B20D6" w:rsidRPr="00F57B79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 w:rsidR="006B5AFA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72770CEE" w14:textId="79121E03" w:rsidR="00CE42CF" w:rsidRDefault="006B5AFA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25-year Lease of New Street Play Park</w:t>
            </w:r>
          </w:p>
          <w:p w14:paraId="1D571092" w14:textId="77777777" w:rsidR="006B5AFA" w:rsidRDefault="006B5AFA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Messenger</w:t>
            </w:r>
          </w:p>
          <w:p w14:paraId="2E418217" w14:textId="118EAEA5" w:rsidR="006B5AFA" w:rsidRDefault="006B5AFA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Councillor’s responsibilities</w:t>
            </w:r>
          </w:p>
          <w:p w14:paraId="015EE886" w14:textId="77777777" w:rsidR="006B5AFA" w:rsidRDefault="006B5AFA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Brook </w:t>
            </w:r>
            <w:r w:rsidRPr="006B5AFA">
              <w:rPr>
                <w:rFonts w:ascii="Verdana" w:hAnsi="Verdana" w:cs="Arial"/>
                <w:bCs/>
                <w:sz w:val="20"/>
                <w:szCs w:val="20"/>
              </w:rPr>
              <w:t>contamination</w:t>
            </w:r>
          </w:p>
          <w:p w14:paraId="35C78504" w14:textId="77777777" w:rsidR="006B5AFA" w:rsidRDefault="006B5AFA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Pit Lane </w:t>
            </w:r>
            <w:r w:rsidRPr="006B5AFA">
              <w:rPr>
                <w:rFonts w:ascii="Verdana" w:hAnsi="Verdana" w:cs="Arial"/>
                <w:bCs/>
                <w:sz w:val="20"/>
                <w:szCs w:val="20"/>
              </w:rPr>
              <w:t xml:space="preserve">parking and human waste </w:t>
            </w:r>
          </w:p>
          <w:p w14:paraId="0F4C1BD2" w14:textId="77777777" w:rsidR="006B5AFA" w:rsidRDefault="008A0F97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8A0F97">
              <w:rPr>
                <w:rFonts w:ascii="Verdana" w:hAnsi="Verdana" w:cs="Arial"/>
                <w:bCs/>
                <w:sz w:val="20"/>
                <w:szCs w:val="20"/>
              </w:rPr>
              <w:t>Assets M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</w:t>
            </w:r>
            <w:r w:rsidRPr="008A0F97">
              <w:rPr>
                <w:rFonts w:ascii="Verdana" w:hAnsi="Verdana" w:cs="Arial"/>
                <w:bCs/>
                <w:sz w:val="20"/>
                <w:szCs w:val="20"/>
              </w:rPr>
              <w:t>rt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</w:t>
            </w:r>
            <w:r w:rsidRPr="008A0F97">
              <w:rPr>
                <w:rFonts w:ascii="Verdana" w:hAnsi="Verdana" w:cs="Arial"/>
                <w:bCs/>
                <w:sz w:val="20"/>
                <w:szCs w:val="20"/>
              </w:rPr>
              <w:t xml:space="preserve">n football field and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8A0F97">
              <w:rPr>
                <w:rFonts w:ascii="Verdana" w:hAnsi="Verdana" w:cs="Arial"/>
                <w:bCs/>
                <w:sz w:val="20"/>
                <w:szCs w:val="20"/>
              </w:rPr>
              <w:t xml:space="preserve">ubilee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F</w:t>
            </w:r>
            <w:r w:rsidRPr="008A0F97">
              <w:rPr>
                <w:rFonts w:ascii="Verdana" w:hAnsi="Verdana" w:cs="Arial"/>
                <w:bCs/>
                <w:sz w:val="20"/>
                <w:szCs w:val="20"/>
              </w:rPr>
              <w:t>ields</w:t>
            </w:r>
          </w:p>
          <w:p w14:paraId="289AE4CD" w14:textId="77777777" w:rsidR="008A0F97" w:rsidRDefault="008A0F97" w:rsidP="006B5AFA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Plant Collars</w:t>
            </w:r>
          </w:p>
          <w:p w14:paraId="10FB869D" w14:textId="16EDCC89" w:rsidR="008A0F97" w:rsidRPr="008A0F97" w:rsidRDefault="008A0F97" w:rsidP="008A0F9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bookmarkEnd w:id="3"/>
    <w:bookmarkEnd w:id="4"/>
    <w:p w14:paraId="3AC63E98" w14:textId="428C01A6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F6E4D">
        <w:rPr>
          <w:rFonts w:ascii="Verdana" w:hAnsi="Verdana"/>
          <w:b/>
          <w:sz w:val="20"/>
          <w:szCs w:val="20"/>
        </w:rPr>
        <w:t>MEETING CLOSED</w:t>
      </w:r>
      <w:r w:rsidRPr="006F6E4D">
        <w:rPr>
          <w:rFonts w:ascii="Verdana" w:hAnsi="Verdana"/>
          <w:sz w:val="20"/>
          <w:szCs w:val="20"/>
        </w:rPr>
        <w:t xml:space="preserve"> 2</w:t>
      </w:r>
      <w:r w:rsidR="00CE42CF">
        <w:rPr>
          <w:rFonts w:ascii="Verdana" w:hAnsi="Verdana"/>
          <w:sz w:val="20"/>
          <w:szCs w:val="20"/>
        </w:rPr>
        <w:t>0.40pm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E3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3FFF"/>
    <w:multiLevelType w:val="hybridMultilevel"/>
    <w:tmpl w:val="8FE26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" w15:restartNumberingAfterBreak="0">
    <w:nsid w:val="03D66AFD"/>
    <w:multiLevelType w:val="hybridMultilevel"/>
    <w:tmpl w:val="5CE065E0"/>
    <w:lvl w:ilvl="0" w:tplc="CC4C0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16D0A"/>
    <w:multiLevelType w:val="hybridMultilevel"/>
    <w:tmpl w:val="BD96A6B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-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34C0F76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94807"/>
    <w:multiLevelType w:val="hybridMultilevel"/>
    <w:tmpl w:val="50DC6FBE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DF6201"/>
    <w:multiLevelType w:val="hybridMultilevel"/>
    <w:tmpl w:val="FE8E2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8B576E"/>
    <w:multiLevelType w:val="hybridMultilevel"/>
    <w:tmpl w:val="A8EE4FB6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413CB"/>
    <w:multiLevelType w:val="hybridMultilevel"/>
    <w:tmpl w:val="10B417E6"/>
    <w:lvl w:ilvl="0" w:tplc="2624B38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C14"/>
    <w:multiLevelType w:val="hybridMultilevel"/>
    <w:tmpl w:val="DDB85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3B63"/>
    <w:multiLevelType w:val="hybridMultilevel"/>
    <w:tmpl w:val="14F2D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C3509"/>
    <w:multiLevelType w:val="hybridMultilevel"/>
    <w:tmpl w:val="9454C5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4A404B8"/>
    <w:multiLevelType w:val="hybridMultilevel"/>
    <w:tmpl w:val="6BB21E20"/>
    <w:lvl w:ilvl="0" w:tplc="9E5E0E0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060"/>
    <w:multiLevelType w:val="hybridMultilevel"/>
    <w:tmpl w:val="3B186BD8"/>
    <w:lvl w:ilvl="0" w:tplc="E2849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F1F1C"/>
    <w:multiLevelType w:val="hybridMultilevel"/>
    <w:tmpl w:val="568009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1A4E69"/>
    <w:multiLevelType w:val="hybridMultilevel"/>
    <w:tmpl w:val="A6C45776"/>
    <w:lvl w:ilvl="0" w:tplc="B3DEE806">
      <w:start w:val="1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456C9"/>
    <w:multiLevelType w:val="hybridMultilevel"/>
    <w:tmpl w:val="6DB66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5FB200F3"/>
    <w:multiLevelType w:val="hybridMultilevel"/>
    <w:tmpl w:val="21225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37E95"/>
    <w:multiLevelType w:val="hybridMultilevel"/>
    <w:tmpl w:val="C4E883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2009E"/>
    <w:multiLevelType w:val="hybridMultilevel"/>
    <w:tmpl w:val="2BCC77A6"/>
    <w:lvl w:ilvl="0" w:tplc="B2C83CB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B19F8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297F"/>
    <w:multiLevelType w:val="hybridMultilevel"/>
    <w:tmpl w:val="0464B81C"/>
    <w:lvl w:ilvl="0" w:tplc="A14212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85384"/>
    <w:multiLevelType w:val="hybridMultilevel"/>
    <w:tmpl w:val="68AC2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55B2B"/>
    <w:multiLevelType w:val="hybridMultilevel"/>
    <w:tmpl w:val="B822A84A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E7492"/>
    <w:multiLevelType w:val="hybridMultilevel"/>
    <w:tmpl w:val="D918091A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348740">
    <w:abstractNumId w:val="1"/>
  </w:num>
  <w:num w:numId="2" w16cid:durableId="2028019065">
    <w:abstractNumId w:val="11"/>
  </w:num>
  <w:num w:numId="3" w16cid:durableId="1896889971">
    <w:abstractNumId w:val="24"/>
  </w:num>
  <w:num w:numId="4" w16cid:durableId="1501695507">
    <w:abstractNumId w:val="30"/>
  </w:num>
  <w:num w:numId="5" w16cid:durableId="490222181">
    <w:abstractNumId w:val="33"/>
  </w:num>
  <w:num w:numId="6" w16cid:durableId="760830559">
    <w:abstractNumId w:val="6"/>
  </w:num>
  <w:num w:numId="7" w16cid:durableId="1056202656">
    <w:abstractNumId w:val="25"/>
  </w:num>
  <w:num w:numId="8" w16cid:durableId="661469021">
    <w:abstractNumId w:val="23"/>
  </w:num>
  <w:num w:numId="9" w16cid:durableId="1641038714">
    <w:abstractNumId w:val="8"/>
  </w:num>
  <w:num w:numId="10" w16cid:durableId="463696636">
    <w:abstractNumId w:val="13"/>
  </w:num>
  <w:num w:numId="11" w16cid:durableId="97524867">
    <w:abstractNumId w:val="44"/>
  </w:num>
  <w:num w:numId="12" w16cid:durableId="919095922">
    <w:abstractNumId w:val="4"/>
  </w:num>
  <w:num w:numId="13" w16cid:durableId="975718471">
    <w:abstractNumId w:val="21"/>
  </w:num>
  <w:num w:numId="14" w16cid:durableId="1894386216">
    <w:abstractNumId w:val="43"/>
  </w:num>
  <w:num w:numId="15" w16cid:durableId="408236387">
    <w:abstractNumId w:val="38"/>
  </w:num>
  <w:num w:numId="16" w16cid:durableId="1354384403">
    <w:abstractNumId w:val="16"/>
  </w:num>
  <w:num w:numId="17" w16cid:durableId="1511749863">
    <w:abstractNumId w:val="20"/>
  </w:num>
  <w:num w:numId="18" w16cid:durableId="1731030087">
    <w:abstractNumId w:val="10"/>
  </w:num>
  <w:num w:numId="19" w16cid:durableId="690256249">
    <w:abstractNumId w:val="22"/>
  </w:num>
  <w:num w:numId="20" w16cid:durableId="1841577465">
    <w:abstractNumId w:val="26"/>
  </w:num>
  <w:num w:numId="21" w16cid:durableId="380792631">
    <w:abstractNumId w:val="27"/>
  </w:num>
  <w:num w:numId="22" w16cid:durableId="852308026">
    <w:abstractNumId w:val="2"/>
  </w:num>
  <w:num w:numId="23" w16cid:durableId="1848708964">
    <w:abstractNumId w:val="42"/>
  </w:num>
  <w:num w:numId="24" w16cid:durableId="1525091218">
    <w:abstractNumId w:val="32"/>
  </w:num>
  <w:num w:numId="25" w16cid:durableId="1956787200">
    <w:abstractNumId w:val="29"/>
  </w:num>
  <w:num w:numId="26" w16cid:durableId="920522813">
    <w:abstractNumId w:val="12"/>
  </w:num>
  <w:num w:numId="27" w16cid:durableId="1516459868">
    <w:abstractNumId w:val="36"/>
  </w:num>
  <w:num w:numId="28" w16cid:durableId="1676179930">
    <w:abstractNumId w:val="35"/>
  </w:num>
  <w:num w:numId="29" w16cid:durableId="1862015616">
    <w:abstractNumId w:val="7"/>
  </w:num>
  <w:num w:numId="30" w16cid:durableId="1863012963">
    <w:abstractNumId w:val="40"/>
  </w:num>
  <w:num w:numId="31" w16cid:durableId="609776192">
    <w:abstractNumId w:val="9"/>
  </w:num>
  <w:num w:numId="32" w16cid:durableId="2126653726">
    <w:abstractNumId w:val="14"/>
  </w:num>
  <w:num w:numId="33" w16cid:durableId="1588927491">
    <w:abstractNumId w:val="37"/>
  </w:num>
  <w:num w:numId="34" w16cid:durableId="262111061">
    <w:abstractNumId w:val="34"/>
  </w:num>
  <w:num w:numId="35" w16cid:durableId="40832184">
    <w:abstractNumId w:val="18"/>
  </w:num>
  <w:num w:numId="36" w16cid:durableId="225460646">
    <w:abstractNumId w:val="5"/>
  </w:num>
  <w:num w:numId="37" w16cid:durableId="1894190950">
    <w:abstractNumId w:val="0"/>
  </w:num>
  <w:num w:numId="38" w16cid:durableId="1649018566">
    <w:abstractNumId w:val="15"/>
  </w:num>
  <w:num w:numId="39" w16cid:durableId="291519720">
    <w:abstractNumId w:val="31"/>
  </w:num>
  <w:num w:numId="40" w16cid:durableId="603222194">
    <w:abstractNumId w:val="3"/>
  </w:num>
  <w:num w:numId="41" w16cid:durableId="1999454991">
    <w:abstractNumId w:val="17"/>
  </w:num>
  <w:num w:numId="42" w16cid:durableId="51589260">
    <w:abstractNumId w:val="19"/>
  </w:num>
  <w:num w:numId="43" w16cid:durableId="552231844">
    <w:abstractNumId w:val="41"/>
  </w:num>
  <w:num w:numId="44" w16cid:durableId="1833833845">
    <w:abstractNumId w:val="28"/>
  </w:num>
  <w:num w:numId="45" w16cid:durableId="4303936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10B5E"/>
    <w:rsid w:val="000305A5"/>
    <w:rsid w:val="000330DA"/>
    <w:rsid w:val="00034773"/>
    <w:rsid w:val="000358EF"/>
    <w:rsid w:val="00065EA5"/>
    <w:rsid w:val="00095A6E"/>
    <w:rsid w:val="0009758C"/>
    <w:rsid w:val="000B20D6"/>
    <w:rsid w:val="000D259D"/>
    <w:rsid w:val="000D4484"/>
    <w:rsid w:val="000D47BD"/>
    <w:rsid w:val="000D6596"/>
    <w:rsid w:val="000F2A31"/>
    <w:rsid w:val="000F2FD2"/>
    <w:rsid w:val="001062C6"/>
    <w:rsid w:val="00114153"/>
    <w:rsid w:val="00124B2D"/>
    <w:rsid w:val="00140488"/>
    <w:rsid w:val="00145278"/>
    <w:rsid w:val="00170290"/>
    <w:rsid w:val="0017139D"/>
    <w:rsid w:val="0017527E"/>
    <w:rsid w:val="00176E90"/>
    <w:rsid w:val="001772EA"/>
    <w:rsid w:val="00187EF4"/>
    <w:rsid w:val="00191D16"/>
    <w:rsid w:val="00192F01"/>
    <w:rsid w:val="001A10DC"/>
    <w:rsid w:val="001A6CD2"/>
    <w:rsid w:val="001B5727"/>
    <w:rsid w:val="001D6A2A"/>
    <w:rsid w:val="001E07F3"/>
    <w:rsid w:val="002035FA"/>
    <w:rsid w:val="00225193"/>
    <w:rsid w:val="00236FA9"/>
    <w:rsid w:val="002579D7"/>
    <w:rsid w:val="0026380F"/>
    <w:rsid w:val="0027461B"/>
    <w:rsid w:val="0027514B"/>
    <w:rsid w:val="002829CB"/>
    <w:rsid w:val="00286AC6"/>
    <w:rsid w:val="002A2B9E"/>
    <w:rsid w:val="002A7230"/>
    <w:rsid w:val="002B25D2"/>
    <w:rsid w:val="002F2DDC"/>
    <w:rsid w:val="002F7253"/>
    <w:rsid w:val="00304C74"/>
    <w:rsid w:val="003233B9"/>
    <w:rsid w:val="00324FF3"/>
    <w:rsid w:val="00330496"/>
    <w:rsid w:val="003454D5"/>
    <w:rsid w:val="00346089"/>
    <w:rsid w:val="0034692A"/>
    <w:rsid w:val="00350707"/>
    <w:rsid w:val="003610CA"/>
    <w:rsid w:val="00381B1D"/>
    <w:rsid w:val="00391C55"/>
    <w:rsid w:val="003B26BF"/>
    <w:rsid w:val="003B345D"/>
    <w:rsid w:val="003D74E5"/>
    <w:rsid w:val="004011AB"/>
    <w:rsid w:val="00441385"/>
    <w:rsid w:val="004528B5"/>
    <w:rsid w:val="00463B71"/>
    <w:rsid w:val="00464567"/>
    <w:rsid w:val="00472595"/>
    <w:rsid w:val="0048063D"/>
    <w:rsid w:val="00482857"/>
    <w:rsid w:val="004910DE"/>
    <w:rsid w:val="00497B3D"/>
    <w:rsid w:val="004B5917"/>
    <w:rsid w:val="004C29E0"/>
    <w:rsid w:val="004D68F8"/>
    <w:rsid w:val="004D7581"/>
    <w:rsid w:val="004E79D7"/>
    <w:rsid w:val="00516461"/>
    <w:rsid w:val="00521429"/>
    <w:rsid w:val="00544E5B"/>
    <w:rsid w:val="005530FA"/>
    <w:rsid w:val="00573F34"/>
    <w:rsid w:val="00577958"/>
    <w:rsid w:val="0059223A"/>
    <w:rsid w:val="00597492"/>
    <w:rsid w:val="005A6C7A"/>
    <w:rsid w:val="005B2861"/>
    <w:rsid w:val="005C6E23"/>
    <w:rsid w:val="005D3E23"/>
    <w:rsid w:val="005E655B"/>
    <w:rsid w:val="005F6BDE"/>
    <w:rsid w:val="00602990"/>
    <w:rsid w:val="00605FBC"/>
    <w:rsid w:val="00610ABE"/>
    <w:rsid w:val="00612D16"/>
    <w:rsid w:val="00632EFF"/>
    <w:rsid w:val="00650BD4"/>
    <w:rsid w:val="006635D8"/>
    <w:rsid w:val="006853CC"/>
    <w:rsid w:val="006950E7"/>
    <w:rsid w:val="006A23C9"/>
    <w:rsid w:val="006A2548"/>
    <w:rsid w:val="006A3E1B"/>
    <w:rsid w:val="006B5AFA"/>
    <w:rsid w:val="006C272A"/>
    <w:rsid w:val="006E6B9A"/>
    <w:rsid w:val="006F062A"/>
    <w:rsid w:val="006F6E4D"/>
    <w:rsid w:val="00710356"/>
    <w:rsid w:val="00720413"/>
    <w:rsid w:val="00741531"/>
    <w:rsid w:val="007422B5"/>
    <w:rsid w:val="007663EB"/>
    <w:rsid w:val="00783855"/>
    <w:rsid w:val="0078690B"/>
    <w:rsid w:val="007A06E3"/>
    <w:rsid w:val="007B03C5"/>
    <w:rsid w:val="007B5BB8"/>
    <w:rsid w:val="007C200C"/>
    <w:rsid w:val="007C7475"/>
    <w:rsid w:val="007D356D"/>
    <w:rsid w:val="007E3120"/>
    <w:rsid w:val="007F4792"/>
    <w:rsid w:val="00800E19"/>
    <w:rsid w:val="008019F6"/>
    <w:rsid w:val="0080239B"/>
    <w:rsid w:val="008120CB"/>
    <w:rsid w:val="00813A63"/>
    <w:rsid w:val="00820032"/>
    <w:rsid w:val="00840FB0"/>
    <w:rsid w:val="00845CC7"/>
    <w:rsid w:val="008460DD"/>
    <w:rsid w:val="00867B44"/>
    <w:rsid w:val="00875B2B"/>
    <w:rsid w:val="00880D0A"/>
    <w:rsid w:val="008831C3"/>
    <w:rsid w:val="008A0F97"/>
    <w:rsid w:val="008D2CBF"/>
    <w:rsid w:val="008F4AD3"/>
    <w:rsid w:val="008F4CDC"/>
    <w:rsid w:val="00915692"/>
    <w:rsid w:val="009332D0"/>
    <w:rsid w:val="0094144D"/>
    <w:rsid w:val="00942E11"/>
    <w:rsid w:val="00946E39"/>
    <w:rsid w:val="00976C60"/>
    <w:rsid w:val="009A5064"/>
    <w:rsid w:val="009B33BB"/>
    <w:rsid w:val="009C37FB"/>
    <w:rsid w:val="009C6255"/>
    <w:rsid w:val="009E29BF"/>
    <w:rsid w:val="009F1F86"/>
    <w:rsid w:val="00A20298"/>
    <w:rsid w:val="00A27E04"/>
    <w:rsid w:val="00A312E3"/>
    <w:rsid w:val="00A45562"/>
    <w:rsid w:val="00A618D1"/>
    <w:rsid w:val="00A72E5E"/>
    <w:rsid w:val="00A932F3"/>
    <w:rsid w:val="00AC35E2"/>
    <w:rsid w:val="00AD0651"/>
    <w:rsid w:val="00AE4751"/>
    <w:rsid w:val="00AE5E75"/>
    <w:rsid w:val="00AF04A6"/>
    <w:rsid w:val="00B11399"/>
    <w:rsid w:val="00B12FE3"/>
    <w:rsid w:val="00B237AE"/>
    <w:rsid w:val="00B24AAE"/>
    <w:rsid w:val="00B318C4"/>
    <w:rsid w:val="00B41A3E"/>
    <w:rsid w:val="00B55F04"/>
    <w:rsid w:val="00B628EB"/>
    <w:rsid w:val="00B91518"/>
    <w:rsid w:val="00B91E1A"/>
    <w:rsid w:val="00B92D33"/>
    <w:rsid w:val="00B9526A"/>
    <w:rsid w:val="00B95588"/>
    <w:rsid w:val="00B963E3"/>
    <w:rsid w:val="00B96988"/>
    <w:rsid w:val="00B97A31"/>
    <w:rsid w:val="00BB18DD"/>
    <w:rsid w:val="00BB1C66"/>
    <w:rsid w:val="00BC46BB"/>
    <w:rsid w:val="00BD6F0A"/>
    <w:rsid w:val="00BE37C2"/>
    <w:rsid w:val="00BF1370"/>
    <w:rsid w:val="00BF201F"/>
    <w:rsid w:val="00BF632F"/>
    <w:rsid w:val="00C1443B"/>
    <w:rsid w:val="00C1526A"/>
    <w:rsid w:val="00C21035"/>
    <w:rsid w:val="00C22428"/>
    <w:rsid w:val="00C246ED"/>
    <w:rsid w:val="00C258AB"/>
    <w:rsid w:val="00C473FD"/>
    <w:rsid w:val="00C515F7"/>
    <w:rsid w:val="00C719E2"/>
    <w:rsid w:val="00C768F0"/>
    <w:rsid w:val="00C8364E"/>
    <w:rsid w:val="00CE1120"/>
    <w:rsid w:val="00CE42CF"/>
    <w:rsid w:val="00D114AF"/>
    <w:rsid w:val="00D27BE8"/>
    <w:rsid w:val="00D31049"/>
    <w:rsid w:val="00D4052B"/>
    <w:rsid w:val="00D424EE"/>
    <w:rsid w:val="00D42A45"/>
    <w:rsid w:val="00D51D47"/>
    <w:rsid w:val="00D73ACC"/>
    <w:rsid w:val="00D86AA9"/>
    <w:rsid w:val="00DA7583"/>
    <w:rsid w:val="00DB03E3"/>
    <w:rsid w:val="00DB5099"/>
    <w:rsid w:val="00DD28C5"/>
    <w:rsid w:val="00DD5BEA"/>
    <w:rsid w:val="00DD681C"/>
    <w:rsid w:val="00E04C0E"/>
    <w:rsid w:val="00E04FE1"/>
    <w:rsid w:val="00E059D1"/>
    <w:rsid w:val="00E07E79"/>
    <w:rsid w:val="00E24A61"/>
    <w:rsid w:val="00E355AB"/>
    <w:rsid w:val="00E41500"/>
    <w:rsid w:val="00E43A6F"/>
    <w:rsid w:val="00E62737"/>
    <w:rsid w:val="00E636B3"/>
    <w:rsid w:val="00E64030"/>
    <w:rsid w:val="00E728DF"/>
    <w:rsid w:val="00E777CB"/>
    <w:rsid w:val="00E9495F"/>
    <w:rsid w:val="00EA4C97"/>
    <w:rsid w:val="00EF1DCF"/>
    <w:rsid w:val="00EF7B07"/>
    <w:rsid w:val="00F045A0"/>
    <w:rsid w:val="00F20F48"/>
    <w:rsid w:val="00F50C6E"/>
    <w:rsid w:val="00F57B79"/>
    <w:rsid w:val="00F6436C"/>
    <w:rsid w:val="00F86670"/>
    <w:rsid w:val="00FB01C8"/>
    <w:rsid w:val="00FB3155"/>
    <w:rsid w:val="00FC0F80"/>
    <w:rsid w:val="00FD4DAE"/>
    <w:rsid w:val="00FF2A4B"/>
    <w:rsid w:val="00FF3DED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AFF981E9-FEA5-4D88-BDB1-E57EA80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5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A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Amanda-Jayne Pike</dc:creator>
  <cp:lastModifiedBy>Amanda-Jayne Pike</cp:lastModifiedBy>
  <cp:revision>8</cp:revision>
  <cp:lastPrinted>2021-05-22T11:33:00Z</cp:lastPrinted>
  <dcterms:created xsi:type="dcterms:W3CDTF">2023-05-18T11:23:00Z</dcterms:created>
  <dcterms:modified xsi:type="dcterms:W3CDTF">2024-06-04T10:24:00Z</dcterms:modified>
</cp:coreProperties>
</file>